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DD" w:rsidRDefault="003D04DD" w:rsidP="0053176B"/>
    <w:p w:rsidR="00785A8F" w:rsidRDefault="00785A8F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785A8F" w:rsidRDefault="00785A8F" w:rsidP="00785A8F">
      <w:pPr>
        <w:jc w:val="center"/>
        <w:rPr>
          <w:b/>
          <w:sz w:val="32"/>
          <w:szCs w:val="32"/>
        </w:rPr>
      </w:pPr>
    </w:p>
    <w:p w:rsidR="00785A8F" w:rsidRDefault="00785A8F" w:rsidP="00785A8F">
      <w:pPr>
        <w:jc w:val="center"/>
        <w:rPr>
          <w:b/>
          <w:sz w:val="32"/>
          <w:szCs w:val="32"/>
        </w:rPr>
      </w:pPr>
    </w:p>
    <w:p w:rsidR="00785A8F" w:rsidRPr="00863E29" w:rsidRDefault="00785A8F" w:rsidP="00785A8F">
      <w:pPr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ПРАВИЛА СУДЕЙСТВА</w:t>
      </w:r>
    </w:p>
    <w:p w:rsidR="00785A8F" w:rsidRDefault="00785A8F" w:rsidP="00785A8F">
      <w:pPr>
        <w:jc w:val="center"/>
        <w:rPr>
          <w:b/>
          <w:sz w:val="32"/>
          <w:szCs w:val="32"/>
        </w:rPr>
      </w:pPr>
    </w:p>
    <w:p w:rsidR="009D42D5" w:rsidRDefault="00CD222E" w:rsidP="00785A8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спортивных</w:t>
      </w:r>
      <w:r w:rsidR="009D42D5">
        <w:rPr>
          <w:rFonts w:ascii="Arial" w:hAnsi="Arial" w:cs="Arial"/>
          <w:b/>
          <w:sz w:val="40"/>
          <w:szCs w:val="40"/>
        </w:rPr>
        <w:t xml:space="preserve"> соревнований </w:t>
      </w:r>
    </w:p>
    <w:p w:rsidR="00785A8F" w:rsidRPr="006C53DB" w:rsidRDefault="009D42D5" w:rsidP="00785A8F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 дрифту.</w:t>
      </w:r>
    </w:p>
    <w:p w:rsidR="00785A8F" w:rsidRPr="00913578" w:rsidRDefault="00785A8F" w:rsidP="00785A8F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785A8F" w:rsidRDefault="006131AF" w:rsidP="00785A8F">
      <w:pPr>
        <w:jc w:val="center"/>
        <w:rPr>
          <w:rFonts w:ascii="Arial" w:hAnsi="Arial" w:cs="Arial"/>
          <w:b/>
          <w:color w:val="000000"/>
          <w:sz w:val="44"/>
          <w:szCs w:val="44"/>
          <w:lang w:val="en-US"/>
        </w:rPr>
      </w:pPr>
      <w:r w:rsidRPr="00CE050D">
        <w:rPr>
          <w:rFonts w:ascii="Arial" w:hAnsi="Arial" w:cs="Arial"/>
          <w:b/>
          <w:noProof/>
          <w:color w:val="000000"/>
          <w:sz w:val="44"/>
          <w:szCs w:val="44"/>
        </w:rPr>
        <w:drawing>
          <wp:inline distT="0" distB="0" distL="0" distR="0">
            <wp:extent cx="4914900" cy="952500"/>
            <wp:effectExtent l="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8F" w:rsidRPr="00863E29" w:rsidRDefault="00785A8F" w:rsidP="00785A8F">
      <w:pPr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785A8F" w:rsidRDefault="00785A8F" w:rsidP="00785A8F">
      <w:pPr>
        <w:jc w:val="center"/>
        <w:rPr>
          <w:b/>
          <w:sz w:val="32"/>
          <w:szCs w:val="32"/>
          <w:lang w:val="en-US"/>
        </w:rPr>
      </w:pPr>
    </w:p>
    <w:p w:rsidR="00785A8F" w:rsidRDefault="00785A8F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Default="00314A4C" w:rsidP="00785A8F">
      <w:pPr>
        <w:jc w:val="center"/>
        <w:rPr>
          <w:b/>
          <w:sz w:val="32"/>
          <w:szCs w:val="32"/>
        </w:rPr>
      </w:pPr>
    </w:p>
    <w:p w:rsidR="00314A4C" w:rsidRPr="00314A4C" w:rsidRDefault="00314A4C" w:rsidP="00785A8F">
      <w:pPr>
        <w:jc w:val="center"/>
        <w:rPr>
          <w:b/>
          <w:sz w:val="32"/>
          <w:szCs w:val="32"/>
        </w:rPr>
      </w:pPr>
    </w:p>
    <w:p w:rsidR="00785A8F" w:rsidRDefault="006131AF" w:rsidP="00785A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00100" cy="809625"/>
            <wp:effectExtent l="0" t="0" r="0" b="9525"/>
            <wp:docPr id="3" name="Рисунок 3" descr="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8F" w:rsidRDefault="00785A8F" w:rsidP="00785A8F">
      <w:pPr>
        <w:jc w:val="center"/>
        <w:rPr>
          <w:b/>
          <w:sz w:val="32"/>
          <w:szCs w:val="32"/>
        </w:rPr>
      </w:pPr>
    </w:p>
    <w:p w:rsidR="00785A8F" w:rsidRDefault="00785A8F" w:rsidP="00785A8F">
      <w:pPr>
        <w:jc w:val="center"/>
        <w:rPr>
          <w:b/>
          <w:sz w:val="32"/>
          <w:szCs w:val="32"/>
          <w:lang w:val="en-US"/>
        </w:rPr>
      </w:pPr>
    </w:p>
    <w:p w:rsidR="00785A8F" w:rsidRDefault="00785A8F" w:rsidP="00785A8F">
      <w:pPr>
        <w:jc w:val="center"/>
        <w:rPr>
          <w:b/>
          <w:sz w:val="32"/>
          <w:szCs w:val="32"/>
          <w:lang w:val="en-US"/>
        </w:rPr>
      </w:pPr>
    </w:p>
    <w:p w:rsidR="00785A8F" w:rsidRDefault="009D42D5" w:rsidP="00785A8F">
      <w:pPr>
        <w:jc w:val="center"/>
        <w:rPr>
          <w:b/>
        </w:rPr>
      </w:pPr>
      <w:r>
        <w:rPr>
          <w:b/>
        </w:rPr>
        <w:t>МОСКВА</w:t>
      </w:r>
    </w:p>
    <w:p w:rsidR="009D42D5" w:rsidRDefault="009D42D5" w:rsidP="00785A8F">
      <w:pPr>
        <w:jc w:val="center"/>
        <w:rPr>
          <w:b/>
        </w:rPr>
      </w:pPr>
      <w:r>
        <w:rPr>
          <w:b/>
        </w:rPr>
        <w:t>20</w:t>
      </w:r>
      <w:r w:rsidR="000A08B9">
        <w:rPr>
          <w:b/>
        </w:rPr>
        <w:t>1</w:t>
      </w:r>
      <w:r w:rsidR="00E97A0F">
        <w:rPr>
          <w:b/>
        </w:rPr>
        <w:t>5</w:t>
      </w:r>
    </w:p>
    <w:p w:rsidR="009D42D5" w:rsidRDefault="009D42D5" w:rsidP="00785A8F">
      <w:pPr>
        <w:jc w:val="center"/>
        <w:rPr>
          <w:b/>
        </w:rPr>
      </w:pPr>
    </w:p>
    <w:p w:rsidR="009D42D5" w:rsidRDefault="009D42D5" w:rsidP="00785A8F">
      <w:pPr>
        <w:jc w:val="center"/>
        <w:rPr>
          <w:b/>
        </w:rPr>
      </w:pPr>
    </w:p>
    <w:p w:rsidR="009D42D5" w:rsidRDefault="009D42D5" w:rsidP="00785A8F">
      <w:pPr>
        <w:jc w:val="center"/>
        <w:rPr>
          <w:b/>
        </w:rPr>
      </w:pPr>
    </w:p>
    <w:p w:rsidR="00785A8F" w:rsidRDefault="00785A8F" w:rsidP="00785A8F">
      <w:pPr>
        <w:jc w:val="center"/>
        <w:rPr>
          <w:b/>
        </w:rPr>
      </w:pPr>
    </w:p>
    <w:p w:rsidR="00785A8F" w:rsidRPr="00863E29" w:rsidRDefault="00785A8F" w:rsidP="00785A8F">
      <w:pPr>
        <w:jc w:val="center"/>
        <w:rPr>
          <w:b/>
        </w:rPr>
      </w:pPr>
    </w:p>
    <w:p w:rsidR="00785A8F" w:rsidRDefault="00785A8F" w:rsidP="00785A8F">
      <w:pPr>
        <w:jc w:val="center"/>
        <w:rPr>
          <w:b/>
          <w:sz w:val="32"/>
          <w:szCs w:val="32"/>
        </w:rPr>
      </w:pPr>
      <w:r w:rsidRPr="00141958">
        <w:rPr>
          <w:b/>
          <w:sz w:val="32"/>
          <w:szCs w:val="32"/>
        </w:rPr>
        <w:t>ОГЛАВЛЕНИЕ</w:t>
      </w:r>
    </w:p>
    <w:p w:rsidR="00785A8F" w:rsidRDefault="00785A8F" w:rsidP="00785A8F">
      <w:pPr>
        <w:jc w:val="center"/>
        <w:rPr>
          <w:b/>
          <w:sz w:val="32"/>
          <w:szCs w:val="32"/>
        </w:rPr>
      </w:pPr>
    </w:p>
    <w:p w:rsidR="00785A8F" w:rsidRDefault="00785A8F" w:rsidP="00785A8F">
      <w:pPr>
        <w:jc w:val="center"/>
        <w:rPr>
          <w:b/>
          <w:sz w:val="32"/>
          <w:szCs w:val="32"/>
          <w:lang w:val="en-US"/>
        </w:rPr>
      </w:pPr>
    </w:p>
    <w:p w:rsidR="00785A8F" w:rsidRDefault="00785A8F" w:rsidP="00785A8F">
      <w:pPr>
        <w:jc w:val="center"/>
        <w:rPr>
          <w:b/>
          <w:sz w:val="32"/>
          <w:szCs w:val="32"/>
          <w:lang w:val="en-US"/>
        </w:rPr>
      </w:pPr>
    </w:p>
    <w:p w:rsidR="00785A8F" w:rsidRPr="00913578" w:rsidRDefault="00785A8F" w:rsidP="00785A8F">
      <w:pPr>
        <w:jc w:val="center"/>
        <w:rPr>
          <w:b/>
          <w:sz w:val="32"/>
          <w:szCs w:val="32"/>
          <w:lang w:val="en-US"/>
        </w:rPr>
      </w:pPr>
    </w:p>
    <w:p w:rsidR="00785A8F" w:rsidRPr="00141958" w:rsidRDefault="00785A8F" w:rsidP="00785A8F">
      <w:pPr>
        <w:pStyle w:val="Default"/>
        <w:spacing w:before="60" w:after="60"/>
        <w:jc w:val="both"/>
        <w:rPr>
          <w:rFonts w:ascii="Times New Roman" w:hAnsi="Times New Roman" w:cs="Times New Roman"/>
          <w:sz w:val="16"/>
          <w:szCs w:val="16"/>
        </w:rPr>
      </w:pPr>
    </w:p>
    <w:p w:rsidR="00785A8F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>ОБЩИЕ ПОЛОЖЕНИЯ</w:t>
      </w:r>
    </w:p>
    <w:p w:rsidR="00785A8F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>ОСНОВНЫЕ ОПРЕДЕЛЕНИЯ</w:t>
      </w:r>
    </w:p>
    <w:p w:rsidR="00785A8F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>ОБЩИЕ КРИТЕРИИ ОЦЕНИВАНИЯ И ЭЛЕМЕНТЫ ОЦЕНКИ</w:t>
      </w:r>
    </w:p>
    <w:p w:rsidR="00785A8F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 xml:space="preserve">СИСТЕМА ОЦЕНОК ТАНСО </w:t>
      </w:r>
    </w:p>
    <w:p w:rsidR="00785A8F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 xml:space="preserve">СИСТЕМА ОЦЕНОК ЦУЙСО </w:t>
      </w:r>
    </w:p>
    <w:p w:rsidR="00785A8F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>НАЧИСЛЕНИЕ ОЧКОВ</w:t>
      </w:r>
    </w:p>
    <w:p w:rsidR="00785A8F" w:rsidRPr="00090AF7" w:rsidRDefault="00785A8F" w:rsidP="00785A8F">
      <w:pPr>
        <w:pStyle w:val="Default"/>
        <w:numPr>
          <w:ilvl w:val="0"/>
          <w:numId w:val="11"/>
        </w:numPr>
        <w:tabs>
          <w:tab w:val="num" w:pos="720"/>
        </w:tabs>
        <w:spacing w:before="60" w:after="60"/>
        <w:jc w:val="both"/>
        <w:rPr>
          <w:rStyle w:val="longtext"/>
          <w:b/>
          <w:shd w:val="clear" w:color="auto" w:fill="FFFFFF"/>
        </w:rPr>
      </w:pPr>
      <w:r w:rsidRPr="00090AF7">
        <w:rPr>
          <w:rStyle w:val="longtext"/>
          <w:b/>
          <w:shd w:val="clear" w:color="auto" w:fill="FFFFFF"/>
        </w:rPr>
        <w:t>АВАРИИ ИЛИ СТОЛКНОВЕНИЯ ВО ВРЕМЯ СОРЕВНОВАНИЙ.</w:t>
      </w:r>
    </w:p>
    <w:p w:rsidR="00785A8F" w:rsidRDefault="00785A8F" w:rsidP="00785A8F">
      <w:pPr>
        <w:pStyle w:val="Default"/>
        <w:tabs>
          <w:tab w:val="num" w:pos="720"/>
        </w:tabs>
        <w:spacing w:before="60" w:after="60"/>
        <w:ind w:left="360"/>
        <w:jc w:val="both"/>
        <w:rPr>
          <w:rFonts w:ascii="Times New Roman" w:hAnsi="Times New Roman" w:cs="Times New Roman"/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9D42D5" w:rsidRDefault="009D42D5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9D42D5" w:rsidRDefault="009D42D5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Default="00785A8F" w:rsidP="00785A8F">
      <w:pPr>
        <w:tabs>
          <w:tab w:val="num" w:pos="720"/>
          <w:tab w:val="num" w:pos="900"/>
        </w:tabs>
        <w:ind w:left="180" w:firstLine="180"/>
        <w:rPr>
          <w:b/>
        </w:rPr>
      </w:pPr>
    </w:p>
    <w:p w:rsidR="00785A8F" w:rsidRPr="00E67CB4" w:rsidRDefault="00785A8F" w:rsidP="00785A8F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67CB4">
        <w:rPr>
          <w:rFonts w:ascii="Times New Roman" w:hAnsi="Times New Roman" w:cs="Times New Roman"/>
          <w:b/>
          <w:bCs/>
          <w:color w:val="auto"/>
          <w:u w:val="single"/>
        </w:rPr>
        <w:t xml:space="preserve">1.  </w:t>
      </w:r>
      <w:r w:rsidRPr="00E67CB4">
        <w:rPr>
          <w:rFonts w:ascii="Times New Roman" w:hAnsi="Times New Roman" w:cs="Times New Roman"/>
          <w:b/>
          <w:color w:val="auto"/>
          <w:u w:val="single"/>
        </w:rPr>
        <w:t xml:space="preserve">ОБЩИЕ ПОЛОЖЕНИЯ </w:t>
      </w:r>
    </w:p>
    <w:p w:rsidR="00785A8F" w:rsidRDefault="00785A8F" w:rsidP="00785A8F">
      <w:pPr>
        <w:pStyle w:val="Default"/>
        <w:spacing w:before="60" w:after="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правила судейства</w:t>
      </w:r>
      <w:r w:rsidRPr="00141958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е</w:t>
      </w:r>
      <w:r w:rsidRPr="00141958">
        <w:rPr>
          <w:rFonts w:ascii="Times New Roman" w:hAnsi="Times New Roman" w:cs="Times New Roman"/>
        </w:rPr>
        <w:t xml:space="preserve">тся основным нормативным документом для </w:t>
      </w:r>
      <w:r>
        <w:rPr>
          <w:rFonts w:ascii="Times New Roman" w:hAnsi="Times New Roman" w:cs="Times New Roman"/>
        </w:rPr>
        <w:t xml:space="preserve">оценивания и определения критериев оценки выступления участников </w:t>
      </w:r>
      <w:r w:rsidR="00CD222E">
        <w:rPr>
          <w:rFonts w:ascii="Times New Roman" w:hAnsi="Times New Roman" w:cs="Times New Roman"/>
        </w:rPr>
        <w:t>спортивных</w:t>
      </w:r>
      <w:r w:rsidR="009D42D5">
        <w:rPr>
          <w:rFonts w:ascii="Times New Roman" w:hAnsi="Times New Roman" w:cs="Times New Roman"/>
        </w:rPr>
        <w:t xml:space="preserve"> соревнований по дрифтингу</w:t>
      </w:r>
      <w:r w:rsidR="00CD222E">
        <w:rPr>
          <w:rFonts w:ascii="Times New Roman" w:hAnsi="Times New Roman" w:cs="Times New Roman"/>
        </w:rPr>
        <w:t>. Проводимых в соответствии с Правилами утвержденными</w:t>
      </w:r>
      <w:r w:rsidR="009D42D5">
        <w:rPr>
          <w:rFonts w:ascii="Times New Roman" w:hAnsi="Times New Roman" w:cs="Times New Roman"/>
        </w:rPr>
        <w:t xml:space="preserve"> РАФ</w:t>
      </w:r>
      <w:r>
        <w:rPr>
          <w:rFonts w:ascii="Times New Roman" w:hAnsi="Times New Roman" w:cs="Times New Roman"/>
        </w:rPr>
        <w:t>.</w:t>
      </w:r>
    </w:p>
    <w:p w:rsidR="00785A8F" w:rsidRPr="00913578" w:rsidRDefault="00785A8F" w:rsidP="00785A8F">
      <w:pPr>
        <w:pStyle w:val="Default"/>
        <w:spacing w:before="60" w:after="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правила судейства составлены в соответствии с мировыми стандартами международных соревнований по дрифту «</w:t>
      </w:r>
      <w:r>
        <w:rPr>
          <w:rFonts w:ascii="Times New Roman" w:hAnsi="Times New Roman" w:cs="Times New Roman"/>
          <w:lang w:val="en-US"/>
        </w:rPr>
        <w:t>D</w:t>
      </w:r>
      <w:r w:rsidRPr="00913578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lang w:val="en-US"/>
        </w:rPr>
        <w:t>GP</w:t>
      </w:r>
      <w:r>
        <w:rPr>
          <w:rFonts w:ascii="Times New Roman" w:hAnsi="Times New Roman" w:cs="Times New Roman"/>
        </w:rPr>
        <w:t>»</w:t>
      </w:r>
      <w:r w:rsidR="000A08B9">
        <w:rPr>
          <w:rFonts w:ascii="Times New Roman" w:hAnsi="Times New Roman" w:cs="Times New Roman"/>
        </w:rPr>
        <w:t>, проводимых в Японии</w:t>
      </w:r>
      <w:r>
        <w:rPr>
          <w:rFonts w:ascii="Times New Roman" w:hAnsi="Times New Roman" w:cs="Times New Roman"/>
        </w:rPr>
        <w:t>.</w:t>
      </w:r>
    </w:p>
    <w:p w:rsidR="00785A8F" w:rsidRPr="00141958" w:rsidRDefault="00785A8F" w:rsidP="00785A8F">
      <w:pPr>
        <w:pStyle w:val="Default"/>
        <w:spacing w:before="60" w:after="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Настоящие правила </w:t>
      </w:r>
      <w:r w:rsidRPr="00141958">
        <w:rPr>
          <w:rFonts w:ascii="Times New Roman" w:hAnsi="Times New Roman" w:cs="Times New Roman"/>
        </w:rPr>
        <w:t xml:space="preserve">публикуются на русском </w:t>
      </w:r>
      <w:r>
        <w:rPr>
          <w:rFonts w:ascii="Times New Roman" w:hAnsi="Times New Roman" w:cs="Times New Roman"/>
        </w:rPr>
        <w:t>языке</w:t>
      </w:r>
      <w:r w:rsidRPr="00141958">
        <w:rPr>
          <w:rFonts w:ascii="Times New Roman" w:hAnsi="Times New Roman" w:cs="Times New Roman"/>
        </w:rPr>
        <w:t xml:space="preserve">. </w:t>
      </w:r>
    </w:p>
    <w:p w:rsidR="00785A8F" w:rsidRDefault="00785A8F" w:rsidP="00785A8F">
      <w:pPr>
        <w:pStyle w:val="Default"/>
      </w:pPr>
    </w:p>
    <w:p w:rsidR="00785A8F" w:rsidRDefault="00785A8F" w:rsidP="00785A8F">
      <w:pPr>
        <w:pStyle w:val="Default"/>
      </w:pPr>
    </w:p>
    <w:p w:rsidR="00785A8F" w:rsidRPr="00785A8F" w:rsidRDefault="00785A8F" w:rsidP="00785A8F">
      <w:pPr>
        <w:pStyle w:val="Default"/>
        <w:spacing w:before="120" w:after="120"/>
        <w:ind w:firstLine="540"/>
        <w:rPr>
          <w:rFonts w:ascii="Times New Roman" w:hAnsi="Times New Roman" w:cs="Times New Roman"/>
          <w:b/>
        </w:rPr>
      </w:pPr>
      <w:r w:rsidRPr="00E67CB4">
        <w:rPr>
          <w:rFonts w:ascii="Times New Roman" w:hAnsi="Times New Roman" w:cs="Times New Roman"/>
          <w:b/>
          <w:bCs/>
          <w:u w:val="single"/>
        </w:rPr>
        <w:t xml:space="preserve">2. </w:t>
      </w:r>
      <w:r w:rsidRPr="00E67CB4">
        <w:rPr>
          <w:rFonts w:ascii="Times New Roman" w:hAnsi="Times New Roman" w:cs="Times New Roman"/>
          <w:b/>
          <w:u w:val="single"/>
        </w:rPr>
        <w:t xml:space="preserve">ОСНОВНЫЕ ОПРЕДЕЛЕНИЯ </w:t>
      </w:r>
    </w:p>
    <w:p w:rsidR="000A08B9" w:rsidRPr="00AF788C" w:rsidRDefault="000A08B9" w:rsidP="000A08B9">
      <w:pPr>
        <w:pStyle w:val="Default"/>
        <w:spacing w:after="60"/>
        <w:ind w:left="54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ФУРИДАШИ</w:t>
      </w:r>
      <w:r w:rsidR="00003CCD">
        <w:rPr>
          <w:rFonts w:ascii="Times New Roman" w:hAnsi="Times New Roman" w:cs="Times New Roman"/>
          <w:color w:val="auto"/>
        </w:rPr>
        <w:t xml:space="preserve"> (FURIDASHI) - начало дрифта или </w:t>
      </w:r>
      <w:r w:rsidRPr="00AF788C">
        <w:rPr>
          <w:rFonts w:ascii="Times New Roman" w:hAnsi="Times New Roman" w:cs="Times New Roman"/>
          <w:color w:val="auto"/>
        </w:rPr>
        <w:t>агрессивный вход в занос</w:t>
      </w:r>
      <w:r w:rsidR="00003CCD">
        <w:rPr>
          <w:rFonts w:ascii="Times New Roman" w:hAnsi="Times New Roman" w:cs="Times New Roman"/>
          <w:color w:val="auto"/>
        </w:rPr>
        <w:t xml:space="preserve"> на максимально возможный угол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ФУРИКАЕШИ</w:t>
      </w:r>
      <w:r w:rsidRPr="00AF788C">
        <w:rPr>
          <w:rFonts w:ascii="Times New Roman" w:hAnsi="Times New Roman" w:cs="Times New Roman"/>
          <w:color w:val="auto"/>
        </w:rPr>
        <w:t xml:space="preserve"> (FURIKAESHI) - смена направления заноса, перекладка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ТАНСО</w:t>
      </w:r>
      <w:r w:rsidRPr="00AF788C">
        <w:rPr>
          <w:rFonts w:ascii="Times New Roman" w:hAnsi="Times New Roman" w:cs="Times New Roman"/>
          <w:color w:val="auto"/>
        </w:rPr>
        <w:t xml:space="preserve"> (ТANSO) - одиночный, квалификационный заезд, обязательная часть соревнований, в которой определяются участники, допущенные к финальной части соревнований.</w:t>
      </w:r>
    </w:p>
    <w:p w:rsidR="000A08B9" w:rsidRPr="00AF788C" w:rsidRDefault="000A08B9" w:rsidP="000A08B9">
      <w:pPr>
        <w:pStyle w:val="Default"/>
        <w:spacing w:after="60"/>
        <w:ind w:left="54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ЦУИСО </w:t>
      </w:r>
      <w:r w:rsidRPr="00AF788C">
        <w:rPr>
          <w:rFonts w:ascii="Times New Roman" w:hAnsi="Times New Roman" w:cs="Times New Roman"/>
          <w:color w:val="auto"/>
        </w:rPr>
        <w:t xml:space="preserve">(TSUISO) – парные заезды, обязательная часть соревнований, проходящая по «олимпийской» системе, в которой определяются победитель и призеры соревнований. </w:t>
      </w:r>
    </w:p>
    <w:p w:rsidR="000A08B9" w:rsidRPr="00AF788C" w:rsidRDefault="000A08B9" w:rsidP="000A08B9">
      <w:pPr>
        <w:pStyle w:val="Default"/>
        <w:spacing w:after="60"/>
        <w:ind w:left="54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АТУЙ</w:t>
      </w:r>
      <w:r w:rsidRPr="00AF788C">
        <w:rPr>
          <w:rFonts w:ascii="Times New Roman" w:hAnsi="Times New Roman" w:cs="Times New Roman"/>
          <w:color w:val="auto"/>
        </w:rPr>
        <w:t xml:space="preserve"> (ATOOI) – автомобиль, идущий вторым в T</w:t>
      </w:r>
      <w:r w:rsidRPr="00AF788C">
        <w:rPr>
          <w:rFonts w:ascii="Times New Roman" w:hAnsi="Times New Roman" w:cs="Times New Roman"/>
          <w:color w:val="auto"/>
          <w:lang w:val="en-US"/>
        </w:rPr>
        <w:t>S</w:t>
      </w:r>
      <w:r w:rsidRPr="00AF788C">
        <w:rPr>
          <w:rFonts w:ascii="Times New Roman" w:hAnsi="Times New Roman" w:cs="Times New Roman"/>
          <w:color w:val="auto"/>
        </w:rPr>
        <w:t>UISO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СЕНКО</w:t>
      </w:r>
      <w:r w:rsidRPr="00AF788C">
        <w:rPr>
          <w:rFonts w:ascii="Times New Roman" w:hAnsi="Times New Roman" w:cs="Times New Roman"/>
          <w:color w:val="auto"/>
        </w:rPr>
        <w:t xml:space="preserve"> (SENKO) – автомобиль, идущий первым в T</w:t>
      </w:r>
      <w:r w:rsidRPr="00AF788C">
        <w:rPr>
          <w:rFonts w:ascii="Times New Roman" w:hAnsi="Times New Roman" w:cs="Times New Roman"/>
          <w:color w:val="auto"/>
          <w:lang w:val="en-US"/>
        </w:rPr>
        <w:t>S</w:t>
      </w:r>
      <w:r w:rsidRPr="00AF788C">
        <w:rPr>
          <w:rFonts w:ascii="Times New Roman" w:hAnsi="Times New Roman" w:cs="Times New Roman"/>
          <w:color w:val="auto"/>
        </w:rPr>
        <w:t>UISO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АНИКУЯ</w:t>
      </w:r>
      <w:r w:rsidRPr="00AF788C">
        <w:rPr>
          <w:rFonts w:ascii="Times New Roman" w:hAnsi="Times New Roman" w:cs="Times New Roman"/>
          <w:color w:val="auto"/>
        </w:rPr>
        <w:t xml:space="preserve"> (ANIKUYA) - достижение максимальной оценки заезда в 100 баллов. 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СОРЕВНОВАНИЕ</w:t>
      </w:r>
      <w:r w:rsidRPr="00AF788C">
        <w:rPr>
          <w:rFonts w:ascii="Times New Roman" w:hAnsi="Times New Roman" w:cs="Times New Roman"/>
          <w:color w:val="auto"/>
        </w:rPr>
        <w:t xml:space="preserve"> – спортивное мероприятие, в котором определяются итоговые результаты, и производится вручение призов. 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ДРИФТИНГ</w:t>
      </w:r>
      <w:r w:rsidRPr="00AF788C">
        <w:rPr>
          <w:rFonts w:ascii="Times New Roman" w:hAnsi="Times New Roman" w:cs="Times New Roman"/>
          <w:color w:val="auto"/>
        </w:rPr>
        <w:t xml:space="preserve"> – спортивное автомобильное соревнование по вождению автомобиля в управляемом заносе, проходящее полностью на специально подготовленной асфальтовой трассе.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ЗАНОС </w:t>
      </w:r>
      <w:r w:rsidRPr="00AF788C">
        <w:rPr>
          <w:rFonts w:ascii="Times New Roman" w:hAnsi="Times New Roman" w:cs="Times New Roman"/>
          <w:color w:val="auto"/>
        </w:rPr>
        <w:t>– снос одной или двух осей автомобиля относительно траектории движения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УЧАСТНИК </w:t>
      </w:r>
      <w:r w:rsidRPr="00AF788C">
        <w:rPr>
          <w:rFonts w:ascii="Times New Roman" w:hAnsi="Times New Roman" w:cs="Times New Roman"/>
          <w:color w:val="auto"/>
        </w:rPr>
        <w:t xml:space="preserve">– физическое или юридическое лицо, имеющее Лицензию Участника, и заявившее автомобиль для участия в соревновании. 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КОМАНДА </w:t>
      </w:r>
      <w:r w:rsidRPr="00AF788C">
        <w:rPr>
          <w:rFonts w:ascii="Times New Roman" w:hAnsi="Times New Roman" w:cs="Times New Roman"/>
          <w:color w:val="auto"/>
        </w:rPr>
        <w:t xml:space="preserve"> – юридическое или физическое лицо, обладающее регистрационным свидетельством команды, выданным Организатором, подавшее заявку на участие в командном зачёте соревнования и соответствующее требованиям, изложенным в Регламенте.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ОРГАНИЗАТОР</w:t>
      </w:r>
      <w:r w:rsidRPr="00AF788C">
        <w:rPr>
          <w:rFonts w:ascii="Times New Roman" w:hAnsi="Times New Roman" w:cs="Times New Roman"/>
          <w:color w:val="auto"/>
        </w:rPr>
        <w:t xml:space="preserve"> – юридическое или физическое лицо, организовывающее соревнование по дрифту. 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РЕГЛАМЕНТ</w:t>
      </w:r>
      <w:r w:rsidRPr="00AF788C">
        <w:rPr>
          <w:rFonts w:ascii="Times New Roman" w:hAnsi="Times New Roman" w:cs="Times New Roman"/>
          <w:color w:val="auto"/>
        </w:rPr>
        <w:t xml:space="preserve"> – обязательный официальный документ, описывающий детали проведения многоэтапного соревнования.  </w:t>
      </w:r>
    </w:p>
    <w:p w:rsidR="000A08B9" w:rsidRPr="00AF788C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ТРАССА</w:t>
      </w:r>
      <w:r w:rsidRPr="00AF788C">
        <w:rPr>
          <w:rFonts w:ascii="Times New Roman" w:hAnsi="Times New Roman" w:cs="Times New Roman"/>
          <w:color w:val="auto"/>
        </w:rPr>
        <w:t xml:space="preserve"> – специально подготовленная для проведения соревнований по дрифтингу асфальтовая трасса. </w:t>
      </w:r>
    </w:p>
    <w:p w:rsidR="000A08B9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lastRenderedPageBreak/>
        <w:t>ОЦЕНИВАЕМЫЙ УЧАСТОК (ЗОНА КЛИПИНГА)</w:t>
      </w:r>
      <w:r w:rsidRPr="00AF788C">
        <w:rPr>
          <w:rFonts w:ascii="Times New Roman" w:hAnsi="Times New Roman" w:cs="Times New Roman"/>
          <w:color w:val="auto"/>
        </w:rPr>
        <w:t xml:space="preserve"> – часть трассы соревнований, на которой происходит оценка выступления участников судьями. Оцениваемый участок обязательно должен иметь обозначенное начало и конец.</w:t>
      </w:r>
    </w:p>
    <w:p w:rsidR="000A08B9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 w:rsidRPr="000F48AF">
        <w:rPr>
          <w:rFonts w:ascii="Times New Roman" w:hAnsi="Times New Roman" w:cs="Times New Roman"/>
          <w:b/>
          <w:color w:val="auto"/>
        </w:rPr>
        <w:t xml:space="preserve">РЕСПЕКТ-ЗОНА </w:t>
      </w:r>
      <w:r>
        <w:rPr>
          <w:rFonts w:ascii="Times New Roman" w:hAnsi="Times New Roman" w:cs="Times New Roman"/>
          <w:b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 xml:space="preserve">часть разгонной прямой перед зоной фуридаши, где автомобили в заездах Цуйсо должны двигаться с равной скоростью находясь в базе друг друга. </w:t>
      </w:r>
    </w:p>
    <w:p w:rsidR="000A08B9" w:rsidRPr="000F48AF" w:rsidRDefault="000A08B9" w:rsidP="000A08B9">
      <w:pPr>
        <w:pStyle w:val="Default"/>
        <w:spacing w:after="60"/>
        <w:ind w:left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СТАРТОВАЯ ЗОНА –</w:t>
      </w:r>
      <w:r>
        <w:rPr>
          <w:rFonts w:ascii="Times New Roman" w:hAnsi="Times New Roman" w:cs="Times New Roman"/>
          <w:color w:val="auto"/>
        </w:rPr>
        <w:t xml:space="preserve"> часть трассы, площадка для размещения всех автомобилей, участвующих в соревновании перед началом испытаний.</w:t>
      </w:r>
    </w:p>
    <w:p w:rsidR="00785A8F" w:rsidRDefault="00785A8F" w:rsidP="00785A8F">
      <w:pPr>
        <w:pStyle w:val="Default"/>
        <w:spacing w:after="60"/>
        <w:ind w:firstLine="540"/>
        <w:jc w:val="both"/>
        <w:rPr>
          <w:rFonts w:ascii="Times New Roman" w:hAnsi="Times New Roman" w:cs="Times New Roman"/>
        </w:rPr>
      </w:pPr>
    </w:p>
    <w:p w:rsidR="00785A8F" w:rsidRDefault="00785A8F" w:rsidP="00785A8F">
      <w:pPr>
        <w:pStyle w:val="Default"/>
        <w:spacing w:after="60"/>
        <w:ind w:firstLine="540"/>
        <w:jc w:val="both"/>
        <w:rPr>
          <w:rFonts w:ascii="Times New Roman" w:hAnsi="Times New Roman" w:cs="Times New Roman"/>
        </w:rPr>
      </w:pPr>
    </w:p>
    <w:p w:rsidR="00785A8F" w:rsidRPr="00E67CB4" w:rsidRDefault="00785A8F" w:rsidP="00785A8F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  <w:color w:val="000000"/>
          <w:u w:val="single"/>
        </w:rPr>
      </w:pPr>
      <w:r w:rsidRPr="00E67CB4">
        <w:rPr>
          <w:b/>
          <w:bCs/>
          <w:color w:val="000000"/>
          <w:u w:val="single"/>
        </w:rPr>
        <w:t xml:space="preserve">3. </w:t>
      </w:r>
      <w:r w:rsidRPr="00E67CB4">
        <w:rPr>
          <w:b/>
          <w:color w:val="000000"/>
          <w:u w:val="single"/>
        </w:rPr>
        <w:t xml:space="preserve">ОБЩИЕ КРИТЕРИИ ОЦЕНИВАНИЯ И ЭЛЕМЕНТЫ ОЦЕНКИ  </w:t>
      </w: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bCs/>
          <w:color w:val="000000"/>
        </w:rPr>
      </w:pPr>
    </w:p>
    <w:p w:rsidR="00785A8F" w:rsidRPr="00003864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003864">
        <w:rPr>
          <w:b/>
          <w:bCs/>
          <w:color w:val="000000"/>
        </w:rPr>
        <w:t xml:space="preserve">3.1. </w:t>
      </w:r>
      <w:r>
        <w:rPr>
          <w:b/>
          <w:color w:val="000000"/>
        </w:rPr>
        <w:t>ТРАЕКТОРИЯ</w:t>
      </w:r>
      <w:r w:rsidRPr="00003864">
        <w:rPr>
          <w:b/>
          <w:color w:val="000000"/>
        </w:rPr>
        <w:t xml:space="preserve"> </w:t>
      </w:r>
    </w:p>
    <w:p w:rsidR="00785A8F" w:rsidRPr="00003864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>
        <w:rPr>
          <w:color w:val="000000"/>
        </w:rPr>
        <w:t xml:space="preserve">Водители оцениваются на способность обеспечить постоянную, ровную линию движения, во время прохождения каждой зоны клипинга на </w:t>
      </w:r>
      <w:r w:rsidR="00843167">
        <w:rPr>
          <w:color w:val="000000"/>
        </w:rPr>
        <w:t xml:space="preserve">оцениваемом </w:t>
      </w:r>
      <w:r>
        <w:rPr>
          <w:color w:val="000000"/>
        </w:rPr>
        <w:t>участке трассы</w:t>
      </w:r>
      <w:r w:rsidR="00CD222E">
        <w:rPr>
          <w:color w:val="000000"/>
        </w:rPr>
        <w:t xml:space="preserve">. </w:t>
      </w:r>
      <w:r w:rsidRPr="00003864">
        <w:rPr>
          <w:color w:val="000000"/>
        </w:rPr>
        <w:t xml:space="preserve"> </w:t>
      </w: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bCs/>
          <w:color w:val="000000"/>
        </w:rPr>
      </w:pPr>
    </w:p>
    <w:p w:rsidR="00785A8F" w:rsidRPr="00003864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003864">
        <w:rPr>
          <w:b/>
          <w:bCs/>
          <w:color w:val="000000"/>
        </w:rPr>
        <w:t xml:space="preserve">3.2. </w:t>
      </w:r>
      <w:r>
        <w:rPr>
          <w:b/>
          <w:color w:val="000000"/>
        </w:rPr>
        <w:t>УГОЛ ЗАНОСА</w:t>
      </w:r>
      <w:r w:rsidRPr="00003864">
        <w:rPr>
          <w:b/>
          <w:color w:val="000000"/>
        </w:rPr>
        <w:t xml:space="preserve"> </w:t>
      </w:r>
    </w:p>
    <w:p w:rsidR="00785A8F" w:rsidRPr="00003864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>
        <w:rPr>
          <w:color w:val="000000"/>
        </w:rPr>
        <w:t xml:space="preserve">Угол заноса (дрифта) должен определить угол отклонения автомобиля относительно </w:t>
      </w:r>
      <w:r w:rsidR="00CD222E">
        <w:rPr>
          <w:color w:val="000000"/>
        </w:rPr>
        <w:t xml:space="preserve"> </w:t>
      </w:r>
      <w:r>
        <w:rPr>
          <w:color w:val="000000"/>
        </w:rPr>
        <w:t>линии движения. Водители оцениваются на способность обеспечить максимальный угол движения в заносе, который обеспечивает безопасное удержание автомобиля на трассе в пределах заданной траектории.</w:t>
      </w:r>
      <w:r w:rsidR="00003CCD">
        <w:rPr>
          <w:color w:val="000000"/>
        </w:rPr>
        <w:t xml:space="preserve"> Так же во внимание берется стабильность удержания автомобиля в достаточном угле продолжительное время. </w:t>
      </w:r>
    </w:p>
    <w:p w:rsidR="00785A8F" w:rsidRPr="002E06C2" w:rsidRDefault="00785A8F" w:rsidP="00785A8F">
      <w:pPr>
        <w:autoSpaceDE w:val="0"/>
        <w:autoSpaceDN w:val="0"/>
        <w:adjustRightInd w:val="0"/>
        <w:rPr>
          <w:color w:val="000000"/>
        </w:rPr>
      </w:pPr>
    </w:p>
    <w:p w:rsidR="00785A8F" w:rsidRPr="002E06C2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2E06C2">
        <w:rPr>
          <w:b/>
          <w:bCs/>
          <w:color w:val="000000"/>
        </w:rPr>
        <w:t xml:space="preserve">3.3. </w:t>
      </w:r>
      <w:r>
        <w:rPr>
          <w:b/>
          <w:color w:val="000000"/>
        </w:rPr>
        <w:t>СКОРОСТЬ ДВИЖЕНИЯ</w:t>
      </w:r>
    </w:p>
    <w:p w:rsidR="00785A8F" w:rsidRPr="002E06C2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>
        <w:rPr>
          <w:color w:val="000000"/>
        </w:rPr>
        <w:t>Поддерживая достаточный угол заноса, оцениваются скорость на входе в занос, во время нахождения в заносе и на выходе из заноса.</w:t>
      </w:r>
      <w:r w:rsidRPr="002E06C2">
        <w:rPr>
          <w:color w:val="000000"/>
        </w:rPr>
        <w:t xml:space="preserve"> </w:t>
      </w:r>
    </w:p>
    <w:p w:rsidR="00785A8F" w:rsidRPr="00931DF1" w:rsidRDefault="00785A8F" w:rsidP="00785A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85A8F" w:rsidRPr="00931DF1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931DF1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931DF1">
        <w:rPr>
          <w:b/>
          <w:bCs/>
          <w:color w:val="000000"/>
        </w:rPr>
        <w:t xml:space="preserve">. </w:t>
      </w:r>
      <w:r>
        <w:rPr>
          <w:b/>
          <w:color w:val="000000"/>
        </w:rPr>
        <w:t>ВХОД В ЗАНОС И СМЕНА НАПРАВЛЕНИЯ ЗАНОСА.</w:t>
      </w:r>
      <w:r w:rsidRPr="00931DF1">
        <w:rPr>
          <w:b/>
          <w:color w:val="000000"/>
        </w:rPr>
        <w:t xml:space="preserve"> </w:t>
      </w: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>
        <w:rPr>
          <w:color w:val="000000"/>
        </w:rPr>
        <w:t>Во время входа в занос</w:t>
      </w:r>
      <w:r w:rsidR="00003CCD">
        <w:rPr>
          <w:color w:val="000000"/>
        </w:rPr>
        <w:t xml:space="preserve"> на максимальный угол</w:t>
      </w:r>
      <w:r>
        <w:rPr>
          <w:color w:val="000000"/>
        </w:rPr>
        <w:t xml:space="preserve"> (ФУРИДАШИ) </w:t>
      </w:r>
      <w:r w:rsidR="00843167">
        <w:rPr>
          <w:color w:val="000000"/>
        </w:rPr>
        <w:t xml:space="preserve">с прямолинейного разгона </w:t>
      </w:r>
      <w:r>
        <w:rPr>
          <w:color w:val="000000"/>
        </w:rPr>
        <w:t>так же как и во время смены направления заноса (ФУРИКАЕШИ), водители оцениваются на скорость, точность, быстроту смены направления и безопасность.</w:t>
      </w: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</w:p>
    <w:p w:rsidR="00785A8F" w:rsidRPr="000E6AC9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0E6AC9">
        <w:rPr>
          <w:b/>
          <w:color w:val="000000"/>
        </w:rPr>
        <w:t>3.5. ОБЩЕЕ ВНЕЧАТЛЕНИЕ (ЗРЕЛИЩНОСТЬ)</w:t>
      </w:r>
    </w:p>
    <w:p w:rsidR="00785A8F" w:rsidRDefault="00785A8F" w:rsidP="00785A8F">
      <w:pPr>
        <w:widowControl w:val="0"/>
        <w:shd w:val="clear" w:color="auto" w:fill="FFFFFF"/>
        <w:autoSpaceDE w:val="0"/>
        <w:autoSpaceDN w:val="0"/>
        <w:adjustRightInd w:val="0"/>
        <w:spacing w:before="211" w:line="211" w:lineRule="exact"/>
        <w:ind w:firstLine="540"/>
        <w:jc w:val="both"/>
      </w:pPr>
      <w:r>
        <w:rPr>
          <w:spacing w:val="4"/>
        </w:rPr>
        <w:t xml:space="preserve">Автомобили и водители  </w:t>
      </w:r>
      <w:r w:rsidRPr="000132DC">
        <w:t>должны быть оценены исходя из того, насколько они достигают или превышают свой потенциал путем определения общей оценки по секциям</w:t>
      </w:r>
      <w:r w:rsidR="00843167">
        <w:t xml:space="preserve"> оцениваемого участка</w:t>
      </w:r>
      <w:r w:rsidRPr="000132DC">
        <w:t>. Оценка должна быть основана на уровне динамичности, агрессивности и привлекательности выступления.</w:t>
      </w:r>
    </w:p>
    <w:p w:rsidR="00CD222E" w:rsidRPr="00B259CA" w:rsidRDefault="00B259CA" w:rsidP="00785A8F">
      <w:pPr>
        <w:widowControl w:val="0"/>
        <w:shd w:val="clear" w:color="auto" w:fill="FFFFFF"/>
        <w:autoSpaceDE w:val="0"/>
        <w:autoSpaceDN w:val="0"/>
        <w:adjustRightInd w:val="0"/>
        <w:spacing w:before="211" w:line="211" w:lineRule="exact"/>
        <w:ind w:firstLine="540"/>
        <w:jc w:val="both"/>
        <w:rPr>
          <w:b/>
        </w:rPr>
      </w:pPr>
      <w:r>
        <w:rPr>
          <w:b/>
        </w:rPr>
        <w:t>3.6. СУДЕЙСКОЕ ЗАДАНИЕ</w:t>
      </w:r>
      <w:r>
        <w:rPr>
          <w:b/>
          <w:lang w:val="en-US"/>
        </w:rPr>
        <w:t xml:space="preserve"> </w:t>
      </w:r>
      <w:r w:rsidR="00E97A0F" w:rsidRPr="00E97A0F">
        <w:rPr>
          <w:b/>
        </w:rPr>
        <w:t>И ОЦЕНИВАЕМЫЙ УЧАСТОК</w:t>
      </w:r>
    </w:p>
    <w:p w:rsidR="00CD222E" w:rsidRPr="006131AF" w:rsidRDefault="00CD222E" w:rsidP="00785A8F">
      <w:pPr>
        <w:widowControl w:val="0"/>
        <w:shd w:val="clear" w:color="auto" w:fill="FFFFFF"/>
        <w:autoSpaceDE w:val="0"/>
        <w:autoSpaceDN w:val="0"/>
        <w:adjustRightInd w:val="0"/>
        <w:spacing w:before="211" w:line="211" w:lineRule="exact"/>
        <w:ind w:firstLine="540"/>
        <w:jc w:val="both"/>
      </w:pPr>
      <w:r w:rsidRPr="006131AF">
        <w:t xml:space="preserve">Главный судья соревнований и судьи до начала официальных тренировок должны выработать судейское задание для участников, которое включает в себя конкретные указания на линию движения (траекторию) в каждой из клипинг зон, места для фуридаши и фурикаеши, линию финиша а так же особые указания по использованию </w:t>
      </w:r>
      <w:r w:rsidR="00295671" w:rsidRPr="006131AF">
        <w:t xml:space="preserve">ручного тормоза или мест так называемого </w:t>
      </w:r>
      <w:r w:rsidR="00C41005" w:rsidRPr="006131AF">
        <w:t>«</w:t>
      </w:r>
      <w:r w:rsidR="00C41005" w:rsidRPr="006131AF">
        <w:rPr>
          <w:spacing w:val="4"/>
        </w:rPr>
        <w:t>full throttle»</w:t>
      </w:r>
      <w:r w:rsidR="00C41005" w:rsidRPr="006131AF">
        <w:t xml:space="preserve"> </w:t>
      </w:r>
      <w:r w:rsidR="00295671" w:rsidRPr="006131AF">
        <w:t xml:space="preserve">(движение автомобиля с полностью открытым дросселем). Могут быть и другие дополнительные задания к участникам. Такое задание подбирается исходя из его доступности подавляющему большинству заявившихся водителей.  </w:t>
      </w:r>
    </w:p>
    <w:p w:rsidR="00B259CA" w:rsidRPr="00E97A0F" w:rsidRDefault="00B259CA" w:rsidP="00B259CA">
      <w:pPr>
        <w:pStyle w:val="a9"/>
        <w:jc w:val="both"/>
        <w:rPr>
          <w:sz w:val="24"/>
          <w:szCs w:val="24"/>
        </w:rPr>
      </w:pPr>
      <w:r w:rsidRPr="00E97A0F">
        <w:rPr>
          <w:sz w:val="24"/>
          <w:szCs w:val="24"/>
        </w:rPr>
        <w:lastRenderedPageBreak/>
        <w:t>Весь оцениваемый участок на трассе  для дрифта до начала соревнований судьями должен быть разделен на сектора (не меньше 3 и не больше 5).  На каждом секторе оцениваются только критерии, определенные  судьями. Степень сложности участка и его «стоимость» (количество баллов из общих 100, которое участник может получить на данном секторе общего участка),  устанавливается судьями и объявляется участникам на брифинге.</w:t>
      </w:r>
    </w:p>
    <w:p w:rsidR="00B259CA" w:rsidRPr="00E97A0F" w:rsidRDefault="00B259CA" w:rsidP="00E97A0F">
      <w:pPr>
        <w:pStyle w:val="a9"/>
        <w:jc w:val="both"/>
        <w:rPr>
          <w:sz w:val="24"/>
          <w:szCs w:val="24"/>
        </w:rPr>
      </w:pPr>
      <w:r w:rsidRPr="00E97A0F">
        <w:rPr>
          <w:sz w:val="24"/>
          <w:szCs w:val="24"/>
        </w:rPr>
        <w:t>Общая «стоимость» всех секторов оцениваемого участка должна быть 100 баллов.</w:t>
      </w:r>
    </w:p>
    <w:p w:rsidR="00B259CA" w:rsidRPr="00E97A0F" w:rsidRDefault="00B259CA" w:rsidP="00E97A0F">
      <w:pPr>
        <w:pStyle w:val="a9"/>
        <w:jc w:val="both"/>
        <w:rPr>
          <w:sz w:val="24"/>
          <w:szCs w:val="24"/>
        </w:rPr>
      </w:pPr>
      <w:r w:rsidRPr="00E97A0F">
        <w:rPr>
          <w:sz w:val="24"/>
          <w:szCs w:val="24"/>
        </w:rPr>
        <w:t>Разворот или критическая потеря скорости в секторе оценивается в 0 баллов для данного сектора,  при этом все последующие сектора уже оценке уже не подлежат. Баллы полученные за предыдущие сектора сохраняются.</w:t>
      </w:r>
    </w:p>
    <w:p w:rsidR="00785A8F" w:rsidRPr="00E97A0F" w:rsidRDefault="00785A8F" w:rsidP="00E97A0F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</w:rPr>
      </w:pPr>
    </w:p>
    <w:p w:rsidR="00785A8F" w:rsidRPr="00E67CB4" w:rsidRDefault="00785A8F" w:rsidP="00785A8F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  <w:color w:val="000000"/>
          <w:u w:val="single"/>
        </w:rPr>
      </w:pPr>
      <w:r w:rsidRPr="00E67CB4">
        <w:rPr>
          <w:b/>
          <w:bCs/>
          <w:color w:val="000000"/>
          <w:u w:val="single"/>
        </w:rPr>
        <w:t xml:space="preserve">4. </w:t>
      </w:r>
      <w:r w:rsidRPr="00E67CB4">
        <w:rPr>
          <w:b/>
          <w:color w:val="000000"/>
          <w:u w:val="single"/>
        </w:rPr>
        <w:t>СИСТЕМА ОЦЕНОК ТАНСО.</w:t>
      </w:r>
    </w:p>
    <w:p w:rsidR="00785A8F" w:rsidRPr="006131AF" w:rsidRDefault="00785A8F" w:rsidP="00003CCD">
      <w:pPr>
        <w:ind w:firstLine="540"/>
        <w:jc w:val="both"/>
        <w:rPr>
          <w:rStyle w:val="longtext"/>
          <w:shd w:val="clear" w:color="auto" w:fill="FFFFFF"/>
        </w:rPr>
      </w:pPr>
      <w:r w:rsidRPr="00216F3A">
        <w:rPr>
          <w:b/>
          <w:color w:val="000000"/>
        </w:rPr>
        <w:t xml:space="preserve"> </w:t>
      </w:r>
      <w:r w:rsidRPr="006131AF">
        <w:rPr>
          <w:rStyle w:val="longtext"/>
          <w:shd w:val="clear" w:color="auto" w:fill="FFFFFF"/>
        </w:rPr>
        <w:t xml:space="preserve">Главный судья соревнования должен обеспечить полное объяснение водителям системы начисления </w:t>
      </w:r>
      <w:r w:rsidR="00295671" w:rsidRPr="006131AF">
        <w:rPr>
          <w:rStyle w:val="longtext"/>
          <w:shd w:val="clear" w:color="auto" w:fill="FFFFFF"/>
        </w:rPr>
        <w:t xml:space="preserve">штрафных </w:t>
      </w:r>
      <w:r w:rsidRPr="006131AF">
        <w:rPr>
          <w:rStyle w:val="longtext"/>
          <w:shd w:val="clear" w:color="auto" w:fill="FFFFFF"/>
        </w:rPr>
        <w:t>очков</w:t>
      </w:r>
      <w:r w:rsidR="00295671" w:rsidRPr="006131AF">
        <w:rPr>
          <w:rStyle w:val="longtext"/>
          <w:shd w:val="clear" w:color="auto" w:fill="FFFFFF"/>
        </w:rPr>
        <w:t xml:space="preserve"> за ошибки выполнении судейского задания</w:t>
      </w:r>
      <w:r w:rsidRPr="006131AF">
        <w:rPr>
          <w:rStyle w:val="longtext"/>
          <w:shd w:val="clear" w:color="auto" w:fill="FFFFFF"/>
        </w:rPr>
        <w:t xml:space="preserve"> при помощи курс-карт и плана </w:t>
      </w:r>
      <w:r w:rsidR="00843167" w:rsidRPr="006131AF">
        <w:rPr>
          <w:rStyle w:val="longtext"/>
          <w:shd w:val="clear" w:color="auto" w:fill="FFFFFF"/>
        </w:rPr>
        <w:t xml:space="preserve">оцениваемого участка </w:t>
      </w:r>
      <w:r w:rsidRPr="006131AF">
        <w:rPr>
          <w:rStyle w:val="longtext"/>
          <w:shd w:val="clear" w:color="auto" w:fill="FFFFFF"/>
        </w:rPr>
        <w:t>на брифингах водителей, которые  проводятся до начала и во время соревнований.</w:t>
      </w:r>
    </w:p>
    <w:p w:rsidR="00785A8F" w:rsidRPr="006131AF" w:rsidRDefault="00785A8F" w:rsidP="00003CCD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</w:rPr>
      </w:pPr>
    </w:p>
    <w:p w:rsidR="00843167" w:rsidRPr="00216F3A" w:rsidRDefault="00843167" w:rsidP="00785A8F">
      <w:pPr>
        <w:autoSpaceDE w:val="0"/>
        <w:autoSpaceDN w:val="0"/>
        <w:adjustRightInd w:val="0"/>
        <w:spacing w:before="120" w:after="120"/>
        <w:ind w:firstLine="540"/>
        <w:jc w:val="both"/>
        <w:rPr>
          <w:b/>
          <w:color w:val="000000"/>
        </w:rPr>
      </w:pPr>
    </w:p>
    <w:p w:rsidR="00785A8F" w:rsidRPr="00216F3A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216F3A">
        <w:rPr>
          <w:b/>
          <w:bCs/>
          <w:color w:val="000000"/>
        </w:rPr>
        <w:t xml:space="preserve">4.1. </w:t>
      </w:r>
      <w:r>
        <w:rPr>
          <w:b/>
          <w:color w:val="000000"/>
        </w:rPr>
        <w:t>СИСТЕМА НАЧИСЛЕНИЯ ОЧКОВ ЗА ТРАЕКТОРИЮ.</w:t>
      </w:r>
      <w:r w:rsidRPr="00216F3A">
        <w:rPr>
          <w:b/>
          <w:color w:val="000000"/>
        </w:rPr>
        <w:t xml:space="preserve"> </w:t>
      </w:r>
    </w:p>
    <w:p w:rsidR="00785A8F" w:rsidRDefault="00785A8F" w:rsidP="00314A4C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 w:rsidRPr="00216F3A">
        <w:rPr>
          <w:color w:val="000000"/>
        </w:rPr>
        <w:t xml:space="preserve">4.1.1. </w:t>
      </w:r>
      <w:r>
        <w:rPr>
          <w:color w:val="000000"/>
        </w:rPr>
        <w:t xml:space="preserve">На каждой трассе в зоне клипинга водителям указывается, какая часть автомобиля должна пройти к этой зоне максимально близко. Водители </w:t>
      </w:r>
      <w:r w:rsidR="00314A4C">
        <w:rPr>
          <w:color w:val="000000"/>
        </w:rPr>
        <w:t>должны стремиться максимально</w:t>
      </w:r>
      <w:r>
        <w:rPr>
          <w:color w:val="000000"/>
        </w:rPr>
        <w:t xml:space="preserve"> близко </w:t>
      </w:r>
      <w:r w:rsidR="00314A4C">
        <w:rPr>
          <w:color w:val="000000"/>
        </w:rPr>
        <w:t>пройти</w:t>
      </w:r>
      <w:r>
        <w:rPr>
          <w:color w:val="000000"/>
        </w:rPr>
        <w:t xml:space="preserve"> эти участки</w:t>
      </w:r>
      <w:r w:rsidR="00314A4C">
        <w:rPr>
          <w:color w:val="000000"/>
        </w:rPr>
        <w:t>, как этого требуют судьи</w:t>
      </w:r>
      <w:r>
        <w:rPr>
          <w:color w:val="000000"/>
        </w:rPr>
        <w:t>.</w:t>
      </w:r>
      <w:r w:rsidR="00314A4C">
        <w:rPr>
          <w:color w:val="000000"/>
        </w:rPr>
        <w:t xml:space="preserve"> За неисполнение этого требования участникам начисляются штрафные баллы, а так же за</w:t>
      </w:r>
      <w:r w:rsidR="00314A4C" w:rsidRPr="00314A4C">
        <w:rPr>
          <w:color w:val="000000"/>
        </w:rPr>
        <w:t xml:space="preserve"> </w:t>
      </w:r>
      <w:r w:rsidR="00314A4C">
        <w:rPr>
          <w:color w:val="000000"/>
        </w:rPr>
        <w:t>не ловкое прохождение зон клипинга и границ оцениваемого участка.</w:t>
      </w:r>
    </w:p>
    <w:p w:rsidR="00785A8F" w:rsidRPr="00216F3A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F36448">
        <w:rPr>
          <w:b/>
          <w:color w:val="000000"/>
        </w:rPr>
        <w:t xml:space="preserve">4.2. </w:t>
      </w:r>
      <w:r>
        <w:rPr>
          <w:b/>
          <w:color w:val="000000"/>
        </w:rPr>
        <w:t>КРИТЕРИИ ОЦЕНКИ УГЛА ЗАНОСА</w:t>
      </w: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4.2.1. </w:t>
      </w:r>
      <w:r w:rsidR="00314A4C">
        <w:rPr>
          <w:color w:val="000000"/>
        </w:rPr>
        <w:t>Штрафные балы не присуждаются</w:t>
      </w:r>
      <w:r>
        <w:rPr>
          <w:color w:val="000000"/>
        </w:rPr>
        <w:t xml:space="preserve"> за способность водителя поддерживать максимальный угол заноса при сохранении последовательной линии движения.</w:t>
      </w:r>
    </w:p>
    <w:p w:rsidR="00785A8F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4.2.2. Чем больше этот угол, тем лучше. Однако принудительное или неловкое выравнивание угла заноса считается ошибкой, за которую снимаются очки. </w:t>
      </w:r>
    </w:p>
    <w:p w:rsidR="00314A4C" w:rsidRDefault="00785A8F" w:rsidP="00314A4C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4.2.3. </w:t>
      </w:r>
      <w:r w:rsidR="00314A4C">
        <w:rPr>
          <w:color w:val="000000"/>
        </w:rPr>
        <w:t>При движении автомобиля в режиме неуправляемого заноса, частые корректировки линии движения и угла заноса</w:t>
      </w:r>
      <w:r w:rsidR="00DF14CE">
        <w:rPr>
          <w:color w:val="000000"/>
        </w:rPr>
        <w:t xml:space="preserve"> рулем </w:t>
      </w:r>
      <w:r w:rsidR="00314A4C">
        <w:rPr>
          <w:color w:val="000000"/>
        </w:rPr>
        <w:t>– очки существенно снимаются.</w:t>
      </w:r>
      <w:r w:rsidR="00314A4C" w:rsidRPr="00216F3A">
        <w:rPr>
          <w:color w:val="000000"/>
        </w:rPr>
        <w:t xml:space="preserve"> </w:t>
      </w:r>
    </w:p>
    <w:p w:rsidR="00295671" w:rsidRDefault="00295671" w:rsidP="00314A4C">
      <w:pPr>
        <w:autoSpaceDE w:val="0"/>
        <w:autoSpaceDN w:val="0"/>
        <w:adjustRightInd w:val="0"/>
        <w:spacing w:before="60" w:after="60"/>
        <w:ind w:firstLine="540"/>
        <w:jc w:val="both"/>
      </w:pPr>
      <w:r w:rsidRPr="006131AF">
        <w:t xml:space="preserve">4.2.4. Уменьшение угла заноса совместно с более узким прохождением последовательных поворотов трассы в разрез судейского задания с целью получения более высокой скорости и темпа движения – считается грубой ошибкой и очки существенно снижаются. </w:t>
      </w:r>
    </w:p>
    <w:p w:rsidR="00003CCD" w:rsidRPr="006131AF" w:rsidRDefault="00003CCD" w:rsidP="00314A4C">
      <w:pPr>
        <w:autoSpaceDE w:val="0"/>
        <w:autoSpaceDN w:val="0"/>
        <w:adjustRightInd w:val="0"/>
        <w:spacing w:before="60" w:after="60"/>
        <w:ind w:firstLine="540"/>
        <w:jc w:val="both"/>
      </w:pPr>
      <w:r>
        <w:t xml:space="preserve">4.2.5. Движение автомобиля в максимальном угле, но в ущерб необходимой  скорости на данном участке, что возможно благодаря особенностям конструкции данного автомобиля – может рассматриваться судьями как ошибка. </w:t>
      </w:r>
    </w:p>
    <w:p w:rsidR="00785A8F" w:rsidRPr="00295671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FF0000"/>
        </w:rPr>
      </w:pPr>
      <w:r w:rsidRPr="00295671">
        <w:rPr>
          <w:color w:val="FF0000"/>
        </w:rPr>
        <w:t>.</w:t>
      </w:r>
    </w:p>
    <w:p w:rsidR="00785A8F" w:rsidRPr="00216F3A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F36448">
        <w:rPr>
          <w:b/>
          <w:color w:val="000000"/>
        </w:rPr>
        <w:t>4.</w:t>
      </w:r>
      <w:r>
        <w:rPr>
          <w:b/>
          <w:color w:val="000000"/>
        </w:rPr>
        <w:t>3</w:t>
      </w:r>
      <w:r w:rsidRPr="00F36448">
        <w:rPr>
          <w:b/>
          <w:color w:val="000000"/>
        </w:rPr>
        <w:t xml:space="preserve">. </w:t>
      </w:r>
      <w:r>
        <w:rPr>
          <w:b/>
          <w:color w:val="000000"/>
        </w:rPr>
        <w:t>КРИТЕРИИ ОЦЕНКИ СКОРОСТИ</w:t>
      </w:r>
    </w:p>
    <w:p w:rsidR="00785A8F" w:rsidRPr="006131AF" w:rsidRDefault="00785A8F" w:rsidP="00003CCD">
      <w:pPr>
        <w:jc w:val="both"/>
        <w:rPr>
          <w:rStyle w:val="longtext"/>
          <w:shd w:val="clear" w:color="auto" w:fill="FFFFFF"/>
        </w:rPr>
      </w:pPr>
      <w:r w:rsidRPr="00186583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        4.3.1. </w:t>
      </w:r>
      <w:r w:rsidRPr="003A6B5E">
        <w:rPr>
          <w:rStyle w:val="longtext"/>
          <w:shd w:val="clear" w:color="auto" w:fill="FFFFFF"/>
        </w:rPr>
        <w:t>За частое использование торможения для регулировки скорости  (длинные периоды</w:t>
      </w:r>
      <w:r>
        <w:rPr>
          <w:rStyle w:val="longtext"/>
          <w:shd w:val="clear" w:color="auto" w:fill="FFFFFF"/>
        </w:rPr>
        <w:t xml:space="preserve"> </w:t>
      </w:r>
      <w:r w:rsidRPr="003A6B5E">
        <w:rPr>
          <w:rStyle w:val="longtext"/>
          <w:shd w:val="clear" w:color="auto" w:fill="FFFFFF"/>
        </w:rPr>
        <w:t>нахождения колес в неподвижном положении) – снимаются очки.</w:t>
      </w:r>
      <w:r w:rsidR="00295671">
        <w:rPr>
          <w:rStyle w:val="longtext"/>
          <w:shd w:val="clear" w:color="auto" w:fill="FFFFFF"/>
        </w:rPr>
        <w:t xml:space="preserve"> </w:t>
      </w:r>
      <w:r w:rsidR="00295671" w:rsidRPr="006131AF">
        <w:rPr>
          <w:rStyle w:val="longtext"/>
          <w:shd w:val="clear" w:color="auto" w:fill="FFFFFF"/>
        </w:rPr>
        <w:t>К</w:t>
      </w:r>
      <w:r w:rsidR="00C41005" w:rsidRPr="006131AF">
        <w:rPr>
          <w:rStyle w:val="longtext"/>
          <w:shd w:val="clear" w:color="auto" w:fill="FFFFFF"/>
        </w:rPr>
        <w:t>роме случаев</w:t>
      </w:r>
      <w:r w:rsidR="00295671" w:rsidRPr="006131AF">
        <w:rPr>
          <w:rStyle w:val="longtext"/>
          <w:shd w:val="clear" w:color="auto" w:fill="FFFFFF"/>
        </w:rPr>
        <w:t xml:space="preserve"> в </w:t>
      </w:r>
      <w:r w:rsidR="00C41005" w:rsidRPr="006131AF">
        <w:rPr>
          <w:rStyle w:val="longtext"/>
          <w:shd w:val="clear" w:color="auto" w:fill="FFFFFF"/>
        </w:rPr>
        <w:t xml:space="preserve">клипинг </w:t>
      </w:r>
      <w:r w:rsidR="00295671" w:rsidRPr="006131AF">
        <w:rPr>
          <w:rStyle w:val="longtext"/>
          <w:shd w:val="clear" w:color="auto" w:fill="FFFFFF"/>
        </w:rPr>
        <w:t xml:space="preserve">зонах инерционного дрифта, </w:t>
      </w:r>
      <w:r w:rsidR="00003CCD" w:rsidRPr="006131AF">
        <w:rPr>
          <w:rStyle w:val="longtext"/>
          <w:shd w:val="clear" w:color="auto" w:fill="FFFFFF"/>
        </w:rPr>
        <w:t>указанных</w:t>
      </w:r>
      <w:r w:rsidR="00295671" w:rsidRPr="006131AF">
        <w:rPr>
          <w:rStyle w:val="longtext"/>
          <w:shd w:val="clear" w:color="auto" w:fill="FFFFFF"/>
        </w:rPr>
        <w:t xml:space="preserve"> в судейском задании. </w:t>
      </w:r>
    </w:p>
    <w:p w:rsidR="00785A8F" w:rsidRPr="00186583" w:rsidRDefault="00785A8F" w:rsidP="00003CCD">
      <w:pPr>
        <w:jc w:val="both"/>
        <w:rPr>
          <w:rStyle w:val="longtext"/>
          <w:shd w:val="clear" w:color="auto" w:fill="FFFFFF"/>
        </w:rPr>
      </w:pPr>
      <w:r w:rsidRPr="006131AF">
        <w:rPr>
          <w:rStyle w:val="longtext"/>
          <w:shd w:val="clear" w:color="auto" w:fill="FFFFFF"/>
        </w:rPr>
        <w:lastRenderedPageBreak/>
        <w:t xml:space="preserve">         4.3.2. Судья, должен четко определить и в ходе брифинга указать на</w:t>
      </w:r>
      <w:r w:rsidRPr="00186583">
        <w:rPr>
          <w:rStyle w:val="longtext"/>
          <w:shd w:val="clear" w:color="auto" w:fill="FFFFFF"/>
        </w:rPr>
        <w:t xml:space="preserve"> места, где долгие торможения допустимы и они не влекут за собой снятия очков.</w:t>
      </w:r>
    </w:p>
    <w:p w:rsidR="00785A8F" w:rsidRDefault="00785A8F" w:rsidP="00003CCD">
      <w:pPr>
        <w:jc w:val="bot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         4.3.3. </w:t>
      </w:r>
      <w:r w:rsidRPr="003A6B5E">
        <w:rPr>
          <w:rStyle w:val="longtext"/>
          <w:shd w:val="clear" w:color="auto" w:fill="FFFFFF"/>
        </w:rPr>
        <w:t>Недостаточная  работа педалью акселератора влечет сокращение очков</w:t>
      </w:r>
      <w:r w:rsidR="00314A4C">
        <w:rPr>
          <w:rStyle w:val="longtext"/>
          <w:shd w:val="clear" w:color="auto" w:fill="FFFFFF"/>
        </w:rPr>
        <w:t xml:space="preserve">, как и </w:t>
      </w:r>
      <w:r w:rsidR="00DF14CE">
        <w:rPr>
          <w:rStyle w:val="longtext"/>
          <w:shd w:val="clear" w:color="auto" w:fill="FFFFFF"/>
        </w:rPr>
        <w:t>«</w:t>
      </w:r>
      <w:r w:rsidR="00DF14CE">
        <w:rPr>
          <w:color w:val="000000"/>
        </w:rPr>
        <w:t>рваный» темп движения</w:t>
      </w:r>
      <w:r w:rsidRPr="003A6B5E">
        <w:rPr>
          <w:rStyle w:val="longtext"/>
          <w:shd w:val="clear" w:color="auto" w:fill="FFFFFF"/>
        </w:rPr>
        <w:t>.  Снижение скорости сверх указанных пределов</w:t>
      </w:r>
      <w:r w:rsidR="00DF14CE">
        <w:rPr>
          <w:rStyle w:val="longtext"/>
          <w:shd w:val="clear" w:color="auto" w:fill="FFFFFF"/>
        </w:rPr>
        <w:t xml:space="preserve"> (определенных потенциалом автомобиля и трассы)</w:t>
      </w:r>
      <w:r w:rsidRPr="003A6B5E">
        <w:rPr>
          <w:rStyle w:val="longtext"/>
          <w:shd w:val="clear" w:color="auto" w:fill="FFFFFF"/>
        </w:rPr>
        <w:t xml:space="preserve"> - существенное снижение очков.</w:t>
      </w:r>
      <w:r w:rsidR="00C41005">
        <w:rPr>
          <w:rStyle w:val="longtext"/>
          <w:shd w:val="clear" w:color="auto" w:fill="FFFFFF"/>
        </w:rPr>
        <w:t xml:space="preserve"> </w:t>
      </w:r>
    </w:p>
    <w:p w:rsidR="00785A8F" w:rsidRPr="00216F3A" w:rsidRDefault="00785A8F" w:rsidP="00003CCD">
      <w:pPr>
        <w:rPr>
          <w:color w:val="000000"/>
        </w:rPr>
      </w:pP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2925FD">
        <w:rPr>
          <w:b/>
          <w:color w:val="000000"/>
        </w:rPr>
        <w:t>4.</w:t>
      </w:r>
      <w:r>
        <w:rPr>
          <w:b/>
          <w:color w:val="000000"/>
        </w:rPr>
        <w:t>4</w:t>
      </w:r>
      <w:r w:rsidRPr="002925FD">
        <w:rPr>
          <w:b/>
          <w:color w:val="000000"/>
        </w:rPr>
        <w:t xml:space="preserve">. </w:t>
      </w:r>
      <w:r>
        <w:rPr>
          <w:b/>
          <w:color w:val="000000"/>
        </w:rPr>
        <w:t>КРИТЕРИИ ОЦЕНКИ ИЗМЕНЕНИЯ УГЛОВ ЗАНОСА</w:t>
      </w:r>
    </w:p>
    <w:p w:rsidR="00785A8F" w:rsidRPr="00186583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4.4.1. </w:t>
      </w:r>
      <w:r w:rsidRPr="00186583">
        <w:rPr>
          <w:color w:val="000000"/>
        </w:rPr>
        <w:t xml:space="preserve">За </w:t>
      </w:r>
      <w:r w:rsidR="00DF14CE">
        <w:rPr>
          <w:color w:val="000000"/>
        </w:rPr>
        <w:t xml:space="preserve">недостаточную скорость при </w:t>
      </w:r>
      <w:r w:rsidRPr="00186583">
        <w:rPr>
          <w:color w:val="000000"/>
        </w:rPr>
        <w:t xml:space="preserve"> совершени</w:t>
      </w:r>
      <w:r w:rsidR="00DF14CE">
        <w:rPr>
          <w:color w:val="000000"/>
        </w:rPr>
        <w:t>и</w:t>
      </w:r>
      <w:r w:rsidRPr="00186583">
        <w:rPr>
          <w:color w:val="000000"/>
        </w:rPr>
        <w:t xml:space="preserve"> Furidashi и Furikaeshi – снижение очков.</w:t>
      </w:r>
    </w:p>
    <w:p w:rsidR="00785A8F" w:rsidRPr="00186583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4.4.2. </w:t>
      </w:r>
      <w:r w:rsidRPr="00186583">
        <w:rPr>
          <w:color w:val="000000"/>
        </w:rPr>
        <w:t>За временные задержки в Furidashi и Furikaeshi - снижение очков.</w:t>
      </w:r>
    </w:p>
    <w:p w:rsidR="00785A8F" w:rsidRPr="00186583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4.4.3. </w:t>
      </w:r>
      <w:r w:rsidRPr="00186583">
        <w:rPr>
          <w:color w:val="000000"/>
        </w:rPr>
        <w:t>За невозможность воздействовать на угол Furidashi и Furikaeshi – снижение очков</w:t>
      </w:r>
      <w:r>
        <w:rPr>
          <w:color w:val="000000"/>
        </w:rPr>
        <w:t>.</w:t>
      </w:r>
    </w:p>
    <w:p w:rsidR="00785A8F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4.4.4. </w:t>
      </w:r>
      <w:r w:rsidRPr="00186583">
        <w:rPr>
          <w:color w:val="000000"/>
        </w:rPr>
        <w:t xml:space="preserve">За маленький угол заноса на Furidashi - снижение очков. </w:t>
      </w:r>
    </w:p>
    <w:p w:rsidR="00DF14CE" w:rsidRPr="00186583" w:rsidRDefault="00DF14CE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  <w:r>
        <w:rPr>
          <w:color w:val="000000"/>
        </w:rPr>
        <w:t xml:space="preserve">4.4.5. За долгое время выставления автомобиля на необходимый угол («сползание» в необходимый угол заноса)  </w:t>
      </w:r>
      <w:r w:rsidRPr="00186583">
        <w:rPr>
          <w:color w:val="000000"/>
        </w:rPr>
        <w:t>Furidashi и Furikaeshi</w:t>
      </w:r>
      <w:r>
        <w:rPr>
          <w:color w:val="000000"/>
        </w:rPr>
        <w:t xml:space="preserve"> – снижение очков.</w:t>
      </w: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</w:p>
    <w:p w:rsidR="00785A8F" w:rsidRDefault="00785A8F" w:rsidP="00785A8F">
      <w:pPr>
        <w:shd w:val="clear" w:color="auto" w:fill="FFFFFF"/>
        <w:spacing w:before="211" w:line="211" w:lineRule="exact"/>
        <w:ind w:left="66"/>
        <w:rPr>
          <w:color w:val="000000"/>
        </w:rPr>
      </w:pPr>
      <w:r w:rsidRPr="00062CE3">
        <w:rPr>
          <w:b/>
          <w:color w:val="000000"/>
        </w:rPr>
        <w:t>4.</w:t>
      </w:r>
      <w:r>
        <w:rPr>
          <w:b/>
          <w:color w:val="000000"/>
        </w:rPr>
        <w:t>5</w:t>
      </w:r>
      <w:r w:rsidRPr="00062CE3">
        <w:rPr>
          <w:b/>
          <w:color w:val="000000"/>
        </w:rPr>
        <w:t xml:space="preserve">. </w:t>
      </w:r>
      <w:r>
        <w:rPr>
          <w:b/>
          <w:color w:val="000000"/>
        </w:rPr>
        <w:t>КРИТЕРИИ ОЦЕНКИ ОБЩЕГО ВПЕЧАТЛЕНИЯ ОТ ВЫСТУПЛЕНИЯ.</w:t>
      </w:r>
      <w:r w:rsidRPr="00216F3A">
        <w:rPr>
          <w:color w:val="000000"/>
        </w:rPr>
        <w:t xml:space="preserve"> </w:t>
      </w:r>
    </w:p>
    <w:p w:rsidR="00785A8F" w:rsidRDefault="00785A8F" w:rsidP="00785A8F">
      <w:pPr>
        <w:shd w:val="clear" w:color="auto" w:fill="FFFFFF"/>
        <w:spacing w:before="211" w:line="211" w:lineRule="exact"/>
        <w:ind w:left="66"/>
        <w:rPr>
          <w:rStyle w:val="longtext"/>
          <w:shd w:val="clear" w:color="auto" w:fill="FFFFFF"/>
        </w:rPr>
      </w:pPr>
      <w:r w:rsidRPr="003A6B5E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4.5.1. Если </w:t>
      </w:r>
      <w:r w:rsidRPr="003A6B5E">
        <w:rPr>
          <w:rStyle w:val="longtext"/>
          <w:shd w:val="clear" w:color="auto" w:fill="FFFFFF"/>
        </w:rPr>
        <w:t xml:space="preserve">будет установлено, что </w:t>
      </w:r>
      <w:r>
        <w:rPr>
          <w:rStyle w:val="longtext"/>
          <w:shd w:val="clear" w:color="auto" w:fill="FFFFFF"/>
        </w:rPr>
        <w:t xml:space="preserve">автомобилю </w:t>
      </w:r>
      <w:r w:rsidRPr="003A6B5E">
        <w:rPr>
          <w:rStyle w:val="longtext"/>
          <w:shd w:val="clear" w:color="auto" w:fill="FFFFFF"/>
        </w:rPr>
        <w:t xml:space="preserve"> не удалось достичь достаточного уровня потенциала – снижение очков.</w:t>
      </w:r>
    </w:p>
    <w:p w:rsidR="00785A8F" w:rsidRPr="003A6B5E" w:rsidRDefault="00785A8F" w:rsidP="00785A8F">
      <w:pPr>
        <w:shd w:val="clear" w:color="auto" w:fill="FFFFFF"/>
        <w:spacing w:before="211" w:line="211" w:lineRule="exact"/>
        <w:ind w:left="66"/>
        <w:jc w:val="both"/>
        <w:rPr>
          <w:rStyle w:val="longtext"/>
        </w:rPr>
      </w:pPr>
      <w:r>
        <w:rPr>
          <w:rStyle w:val="longtext"/>
          <w:shd w:val="clear" w:color="auto" w:fill="FFFFFF"/>
        </w:rPr>
        <w:t xml:space="preserve">4.5.2. </w:t>
      </w:r>
      <w:r w:rsidRPr="003A6B5E">
        <w:rPr>
          <w:rStyle w:val="longtext"/>
          <w:shd w:val="clear" w:color="auto" w:fill="FFFFFF"/>
        </w:rPr>
        <w:t>Дополнительные баллы присуждаются за такие факторы, как</w:t>
      </w:r>
      <w:r w:rsidR="00DF14CE">
        <w:rPr>
          <w:rStyle w:val="longtext"/>
          <w:shd w:val="clear" w:color="auto" w:fill="FFFFFF"/>
        </w:rPr>
        <w:t>:</w:t>
      </w:r>
      <w:r w:rsidRPr="003A6B5E">
        <w:rPr>
          <w:rStyle w:val="longtext"/>
          <w:shd w:val="clear" w:color="auto" w:fill="FFFFFF"/>
        </w:rPr>
        <w:t xml:space="preserve"> </w:t>
      </w:r>
      <w:r w:rsidR="00DF14CE">
        <w:rPr>
          <w:rStyle w:val="longtext"/>
          <w:shd w:val="clear" w:color="auto" w:fill="FFFFFF"/>
        </w:rPr>
        <w:t>динамичность (средняя скорость прохождения оцениваемого участка)</w:t>
      </w:r>
      <w:r w:rsidRPr="003A6B5E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а</w:t>
      </w:r>
      <w:r w:rsidRPr="003A6B5E">
        <w:rPr>
          <w:rStyle w:val="longtext"/>
          <w:shd w:val="clear" w:color="auto" w:fill="FFFFFF"/>
        </w:rPr>
        <w:t>грессивность</w:t>
      </w:r>
      <w:r w:rsidR="00DF14CE">
        <w:rPr>
          <w:rStyle w:val="longtext"/>
          <w:shd w:val="clear" w:color="auto" w:fill="FFFFFF"/>
        </w:rPr>
        <w:t xml:space="preserve"> (резкие </w:t>
      </w:r>
      <w:r w:rsidR="00DF14CE" w:rsidRPr="00186583">
        <w:rPr>
          <w:color w:val="000000"/>
        </w:rPr>
        <w:t>Furidashi и Furikaeshi</w:t>
      </w:r>
      <w:r w:rsidR="00DF14CE">
        <w:rPr>
          <w:color w:val="000000"/>
        </w:rPr>
        <w:t>)</w:t>
      </w:r>
      <w:r w:rsidRPr="003A6B5E">
        <w:rPr>
          <w:rStyle w:val="longtext"/>
          <w:shd w:val="clear" w:color="auto" w:fill="FFFFFF"/>
        </w:rPr>
        <w:t xml:space="preserve"> и </w:t>
      </w:r>
      <w:r w:rsidRPr="003A6B5E">
        <w:rPr>
          <w:rStyle w:val="longtext"/>
        </w:rPr>
        <w:t>привлекательность, в том числе за количества дыма</w:t>
      </w:r>
      <w:r w:rsidR="00DF14CE">
        <w:rPr>
          <w:rStyle w:val="longtext"/>
        </w:rPr>
        <w:t xml:space="preserve"> в зонах </w:t>
      </w:r>
      <w:r w:rsidR="00DF14CE">
        <w:rPr>
          <w:rStyle w:val="longtext"/>
          <w:lang w:val="en-US"/>
        </w:rPr>
        <w:t>Power</w:t>
      </w:r>
      <w:r w:rsidR="00DF14CE" w:rsidRPr="00DF14CE">
        <w:rPr>
          <w:rStyle w:val="longtext"/>
        </w:rPr>
        <w:t xml:space="preserve"> </w:t>
      </w:r>
      <w:r w:rsidR="00DF14CE">
        <w:rPr>
          <w:rStyle w:val="longtext"/>
          <w:lang w:val="en-US"/>
        </w:rPr>
        <w:t>Slide</w:t>
      </w:r>
      <w:r w:rsidRPr="003A6B5E">
        <w:rPr>
          <w:rStyle w:val="longtext"/>
        </w:rPr>
        <w:t>.</w:t>
      </w:r>
    </w:p>
    <w:p w:rsidR="00785A8F" w:rsidRPr="00216F3A" w:rsidRDefault="00785A8F" w:rsidP="00785A8F">
      <w:pPr>
        <w:autoSpaceDE w:val="0"/>
        <w:autoSpaceDN w:val="0"/>
        <w:adjustRightInd w:val="0"/>
        <w:spacing w:after="60"/>
        <w:ind w:firstLine="540"/>
        <w:jc w:val="both"/>
        <w:rPr>
          <w:color w:val="000000"/>
        </w:rPr>
      </w:pP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</w:p>
    <w:p w:rsidR="00785A8F" w:rsidRPr="00E67CB4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color w:val="000000"/>
          <w:u w:val="single"/>
        </w:rPr>
      </w:pPr>
      <w:r w:rsidRPr="00E67CB4">
        <w:rPr>
          <w:b/>
          <w:color w:val="000000"/>
          <w:u w:val="single"/>
        </w:rPr>
        <w:t>5. СИСТЕМА ОЦЕНОК ЦУЙСО.</w:t>
      </w:r>
      <w:r w:rsidRPr="00E67CB4">
        <w:rPr>
          <w:color w:val="000000"/>
          <w:u w:val="single"/>
        </w:rPr>
        <w:t xml:space="preserve"> </w:t>
      </w:r>
    </w:p>
    <w:p w:rsidR="00785A8F" w:rsidRDefault="00785A8F" w:rsidP="00DF14CE">
      <w:pPr>
        <w:shd w:val="clear" w:color="auto" w:fill="FFFFFF"/>
        <w:tabs>
          <w:tab w:val="left" w:pos="0"/>
        </w:tabs>
        <w:spacing w:before="230"/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  <w:t xml:space="preserve">5.1. </w:t>
      </w:r>
      <w:r w:rsidR="00DF14CE">
        <w:rPr>
          <w:color w:val="000000"/>
          <w:spacing w:val="4"/>
        </w:rPr>
        <w:t>Сцепление колес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обоих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транспортных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средств</w:t>
      </w:r>
      <w:r w:rsidR="00DF14CE">
        <w:rPr>
          <w:color w:val="000000"/>
          <w:spacing w:val="4"/>
        </w:rPr>
        <w:t xml:space="preserve"> во время дрифта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оценива</w:t>
      </w:r>
      <w:r w:rsidR="00DF14CE">
        <w:rPr>
          <w:color w:val="000000"/>
          <w:spacing w:val="4"/>
        </w:rPr>
        <w:t>ется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на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предмет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превышения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допустимых</w:t>
      </w:r>
      <w:r w:rsidRPr="009D4AF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пределов</w:t>
      </w:r>
      <w:r w:rsidRPr="009D4AF3">
        <w:rPr>
          <w:color w:val="000000"/>
          <w:spacing w:val="4"/>
        </w:rPr>
        <w:t xml:space="preserve">, </w:t>
      </w:r>
      <w:r w:rsidR="00DF14CE">
        <w:rPr>
          <w:color w:val="000000"/>
          <w:spacing w:val="4"/>
        </w:rPr>
        <w:t>позволяющих автомобилям находиться в пределах границ дороги оцениваемого участка</w:t>
      </w:r>
      <w:r>
        <w:rPr>
          <w:color w:val="000000"/>
          <w:spacing w:val="4"/>
        </w:rPr>
        <w:t>.</w:t>
      </w:r>
    </w:p>
    <w:p w:rsidR="002F7EBD" w:rsidRDefault="00785A8F" w:rsidP="00003CCD">
      <w:pPr>
        <w:shd w:val="clear" w:color="auto" w:fill="FFFFFF"/>
        <w:tabs>
          <w:tab w:val="left" w:pos="0"/>
        </w:tabs>
        <w:spacing w:before="230"/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  <w:t xml:space="preserve">5.2.Автомобиль </w:t>
      </w:r>
      <w:r w:rsidRPr="00242B4C">
        <w:rPr>
          <w:color w:val="000000"/>
          <w:spacing w:val="4"/>
        </w:rPr>
        <w:t>Atooi оценивается на возможность сравняться с Senko</w:t>
      </w:r>
      <w:r w:rsidR="00DF14CE">
        <w:rPr>
          <w:color w:val="000000"/>
          <w:spacing w:val="4"/>
        </w:rPr>
        <w:t xml:space="preserve">, где </w:t>
      </w:r>
      <w:r w:rsidR="00DF14CE">
        <w:rPr>
          <w:color w:val="000000"/>
          <w:spacing w:val="4"/>
          <w:lang w:val="en-US"/>
        </w:rPr>
        <w:t>Senko</w:t>
      </w:r>
      <w:r w:rsidR="00DF14CE" w:rsidRPr="00DF14CE">
        <w:rPr>
          <w:color w:val="000000"/>
          <w:spacing w:val="4"/>
        </w:rPr>
        <w:t xml:space="preserve"> </w:t>
      </w:r>
      <w:r w:rsidR="00843167">
        <w:rPr>
          <w:color w:val="000000"/>
          <w:spacing w:val="4"/>
        </w:rPr>
        <w:t xml:space="preserve">является дополнительным </w:t>
      </w:r>
      <w:r w:rsidR="00C41005">
        <w:rPr>
          <w:color w:val="000000"/>
          <w:spacing w:val="4"/>
        </w:rPr>
        <w:t>препятствием</w:t>
      </w:r>
      <w:r w:rsidR="00DF14CE">
        <w:rPr>
          <w:color w:val="000000"/>
          <w:spacing w:val="4"/>
        </w:rPr>
        <w:t xml:space="preserve"> и ориентиром при прохождении оцениваемого участка</w:t>
      </w:r>
      <w:r w:rsidRPr="00242B4C">
        <w:rPr>
          <w:color w:val="000000"/>
          <w:spacing w:val="4"/>
        </w:rPr>
        <w:t xml:space="preserve">. </w:t>
      </w:r>
      <w:r w:rsidR="00DB7115">
        <w:rPr>
          <w:color w:val="000000"/>
          <w:spacing w:val="4"/>
        </w:rPr>
        <w:t>Допуская минимум ошибок, демонстрируя</w:t>
      </w:r>
      <w:r w:rsidRPr="00242B4C">
        <w:rPr>
          <w:color w:val="000000"/>
          <w:spacing w:val="4"/>
        </w:rPr>
        <w:t xml:space="preserve"> мастерство в скорости, смене направлений заноса, насколько близко </w:t>
      </w:r>
      <w:r>
        <w:rPr>
          <w:color w:val="000000"/>
          <w:spacing w:val="4"/>
        </w:rPr>
        <w:t xml:space="preserve">автомобили находятся друг от друга </w:t>
      </w:r>
      <w:r w:rsidRPr="00242B4C">
        <w:rPr>
          <w:color w:val="000000"/>
          <w:spacing w:val="4"/>
        </w:rPr>
        <w:t>(возможность входить в занос параллельно</w:t>
      </w:r>
      <w:r w:rsidR="00DF14CE">
        <w:rPr>
          <w:color w:val="000000"/>
          <w:spacing w:val="4"/>
        </w:rPr>
        <w:t xml:space="preserve"> (одновременно)</w:t>
      </w:r>
      <w:r w:rsidRPr="00242B4C">
        <w:rPr>
          <w:color w:val="000000"/>
          <w:spacing w:val="4"/>
        </w:rPr>
        <w:t xml:space="preserve"> с Senko)</w:t>
      </w:r>
      <w:r w:rsidR="00DB7115">
        <w:rPr>
          <w:color w:val="000000"/>
          <w:spacing w:val="4"/>
        </w:rPr>
        <w:t xml:space="preserve"> – участники сохраняют очки</w:t>
      </w:r>
      <w:r>
        <w:rPr>
          <w:color w:val="000000"/>
          <w:spacing w:val="4"/>
        </w:rPr>
        <w:t xml:space="preserve">. </w:t>
      </w:r>
      <w:r w:rsidRPr="00242B4C">
        <w:rPr>
          <w:color w:val="000000"/>
          <w:spacing w:val="4"/>
        </w:rPr>
        <w:t xml:space="preserve"> Atooi оценивается в сравнении с Senko</w:t>
      </w:r>
      <w:r w:rsidR="00DB7115">
        <w:rPr>
          <w:color w:val="000000"/>
          <w:spacing w:val="4"/>
        </w:rPr>
        <w:t xml:space="preserve"> по количеству допущенных ошибок и начисленным штрафным баллам.</w:t>
      </w:r>
    </w:p>
    <w:p w:rsidR="00785A8F" w:rsidRPr="00E97A0F" w:rsidRDefault="002F7EBD" w:rsidP="00003CCD">
      <w:pPr>
        <w:shd w:val="clear" w:color="auto" w:fill="FFFFFF"/>
        <w:tabs>
          <w:tab w:val="left" w:pos="0"/>
        </w:tabs>
        <w:spacing w:before="230"/>
        <w:jc w:val="both"/>
        <w:rPr>
          <w:spacing w:val="4"/>
        </w:rPr>
      </w:pPr>
      <w:r>
        <w:rPr>
          <w:color w:val="000000"/>
          <w:spacing w:val="4"/>
        </w:rPr>
        <w:tab/>
        <w:t xml:space="preserve">5.3 </w:t>
      </w:r>
      <w:r w:rsidRPr="00E97A0F">
        <w:t xml:space="preserve">Если </w:t>
      </w:r>
      <w:r w:rsidRPr="00E97A0F">
        <w:rPr>
          <w:lang w:val="en-US"/>
        </w:rPr>
        <w:t>Senko</w:t>
      </w:r>
      <w:r w:rsidRPr="00E97A0F">
        <w:t xml:space="preserve"> допускает остановку, разворот, критическую потерю скорости или существенный выезд за пределы трассы</w:t>
      </w:r>
      <w:r w:rsidR="00E97A0F" w:rsidRPr="00E97A0F">
        <w:t xml:space="preserve"> (более чем двумя колесами)</w:t>
      </w:r>
      <w:r w:rsidRPr="00E97A0F">
        <w:t xml:space="preserve">, что помешало </w:t>
      </w:r>
      <w:r w:rsidRPr="00E97A0F">
        <w:rPr>
          <w:lang w:val="en-US"/>
        </w:rPr>
        <w:t>Atooi</w:t>
      </w:r>
      <w:r w:rsidRPr="00E97A0F">
        <w:t xml:space="preserve"> продолжить движение — то </w:t>
      </w:r>
      <w:r w:rsidRPr="00E97A0F">
        <w:rPr>
          <w:lang w:val="en-US"/>
        </w:rPr>
        <w:t>Senko</w:t>
      </w:r>
      <w:r w:rsidRPr="00E97A0F">
        <w:t xml:space="preserve"> получат штраф с отрицательной величиной стоимости сектора, за все дальнейшие сектора он получает 0 баллов. Набранные очки до сектора</w:t>
      </w:r>
      <w:r w:rsidR="00E97A0F" w:rsidRPr="00E97A0F">
        <w:t>,</w:t>
      </w:r>
      <w:r w:rsidRPr="00E97A0F">
        <w:t xml:space="preserve"> в котором был начислен штраф -</w:t>
      </w:r>
      <w:r w:rsidR="00E97A0F" w:rsidRPr="00E97A0F">
        <w:t xml:space="preserve"> </w:t>
      </w:r>
      <w:r w:rsidRPr="00E97A0F">
        <w:t>сохраняются.</w:t>
      </w:r>
    </w:p>
    <w:p w:rsidR="00A61815" w:rsidRDefault="00785A8F" w:rsidP="00A61815">
      <w:pPr>
        <w:shd w:val="clear" w:color="auto" w:fill="FFFFFF"/>
        <w:tabs>
          <w:tab w:val="left" w:pos="0"/>
        </w:tabs>
        <w:spacing w:before="230"/>
        <w:rPr>
          <w:color w:val="000000"/>
          <w:spacing w:val="4"/>
        </w:rPr>
      </w:pPr>
      <w:r>
        <w:rPr>
          <w:color w:val="000000"/>
          <w:spacing w:val="4"/>
        </w:rPr>
        <w:tab/>
      </w:r>
      <w:r w:rsidR="00061D4E">
        <w:rPr>
          <w:color w:val="000000"/>
          <w:spacing w:val="4"/>
        </w:rPr>
        <w:t>5.</w:t>
      </w:r>
      <w:r w:rsidR="00061D4E" w:rsidRPr="00061D4E">
        <w:rPr>
          <w:color w:val="000000"/>
          <w:spacing w:val="4"/>
        </w:rPr>
        <w:t>4</w:t>
      </w:r>
      <w:r w:rsidRPr="00A61815">
        <w:rPr>
          <w:color w:val="000000"/>
          <w:spacing w:val="4"/>
        </w:rPr>
        <w:t>.</w:t>
      </w:r>
      <w:r w:rsidR="00843167" w:rsidRPr="00A61815">
        <w:rPr>
          <w:color w:val="000000"/>
          <w:spacing w:val="4"/>
        </w:rPr>
        <w:t>П</w:t>
      </w:r>
      <w:r w:rsidR="00DB7115" w:rsidRPr="00A61815">
        <w:rPr>
          <w:color w:val="000000"/>
          <w:spacing w:val="4"/>
        </w:rPr>
        <w:t>обедитель определяется</w:t>
      </w:r>
      <w:r w:rsidRPr="00A61815">
        <w:rPr>
          <w:color w:val="000000"/>
          <w:spacing w:val="4"/>
        </w:rPr>
        <w:t xml:space="preserve"> на основании сравнительных преимуществ участников заезда.</w:t>
      </w:r>
    </w:p>
    <w:p w:rsidR="00DB7115" w:rsidRPr="00E97A0F" w:rsidRDefault="00A61815" w:rsidP="00E97A0F">
      <w:pPr>
        <w:shd w:val="clear" w:color="auto" w:fill="FFFFFF"/>
        <w:tabs>
          <w:tab w:val="left" w:pos="0"/>
        </w:tabs>
        <w:spacing w:before="230"/>
        <w:rPr>
          <w:spacing w:val="4"/>
        </w:rPr>
      </w:pPr>
      <w:r w:rsidRPr="00E97A0F">
        <w:rPr>
          <w:shd w:val="clear" w:color="auto" w:fill="FFFFFF"/>
        </w:rPr>
        <w:lastRenderedPageBreak/>
        <w:t>В ТОП</w:t>
      </w:r>
      <w:r w:rsidR="00E97A0F" w:rsidRPr="00E97A0F">
        <w:rPr>
          <w:shd w:val="clear" w:color="auto" w:fill="FFFFFF"/>
        </w:rPr>
        <w:t xml:space="preserve"> </w:t>
      </w:r>
      <w:r w:rsidRPr="00E97A0F">
        <w:rPr>
          <w:shd w:val="clear" w:color="auto" w:fill="FFFFFF"/>
        </w:rPr>
        <w:t>32, 24 и 16</w:t>
      </w:r>
      <w:r w:rsidR="00E97A0F" w:rsidRPr="00E97A0F">
        <w:rPr>
          <w:shd w:val="clear" w:color="auto" w:fill="FFFFFF"/>
        </w:rPr>
        <w:t xml:space="preserve">: </w:t>
      </w:r>
      <w:r w:rsidRPr="00E97A0F">
        <w:rPr>
          <w:shd w:val="clear" w:color="auto" w:fill="FFFFFF"/>
        </w:rPr>
        <w:t xml:space="preserve"> если по результатам двух заездов участники набрали одинаковое количество баллов, например в первом заезде 7-8, во втором 10-9, то победителем признается тот,</w:t>
      </w:r>
      <w:r w:rsidR="00976A21" w:rsidRPr="00E97A0F">
        <w:rPr>
          <w:shd w:val="clear" w:color="auto" w:fill="FFFFFF"/>
        </w:rPr>
        <w:t xml:space="preserve"> кто набрал больше баллов за проезд </w:t>
      </w:r>
      <w:r w:rsidR="00976A21" w:rsidRPr="00E97A0F">
        <w:rPr>
          <w:shd w:val="clear" w:color="auto" w:fill="FFFFFF"/>
          <w:lang w:val="en-US"/>
        </w:rPr>
        <w:t>Senko</w:t>
      </w:r>
      <w:r w:rsidR="00976A21" w:rsidRPr="00E97A0F">
        <w:rPr>
          <w:shd w:val="clear" w:color="auto" w:fill="FFFFFF"/>
        </w:rPr>
        <w:t>. В случае, если эти баллы по результатам двух заездов равны, то победителем признается тот,</w:t>
      </w:r>
      <w:r w:rsidRPr="00E97A0F">
        <w:rPr>
          <w:shd w:val="clear" w:color="auto" w:fill="FFFFFF"/>
        </w:rPr>
        <w:t xml:space="preserve"> кто занял более высокую позицию в квалификационных заездах.</w:t>
      </w:r>
      <w:r w:rsidRPr="00E97A0F">
        <w:br/>
      </w:r>
      <w:r w:rsidRPr="00E97A0F">
        <w:br/>
      </w:r>
      <w:r w:rsidRPr="00E97A0F">
        <w:rPr>
          <w:shd w:val="clear" w:color="auto" w:fill="FFFFFF"/>
        </w:rPr>
        <w:t>ОМТ в ТОП</w:t>
      </w:r>
      <w:r w:rsidR="00E97A0F" w:rsidRPr="00E97A0F">
        <w:rPr>
          <w:shd w:val="clear" w:color="auto" w:fill="FFFFFF"/>
        </w:rPr>
        <w:t xml:space="preserve"> </w:t>
      </w:r>
      <w:r w:rsidRPr="00E97A0F">
        <w:rPr>
          <w:shd w:val="clear" w:color="auto" w:fill="FFFFFF"/>
        </w:rPr>
        <w:t>32, 24 и 16</w:t>
      </w:r>
      <w:r w:rsidR="00E97A0F" w:rsidRPr="00E97A0F">
        <w:rPr>
          <w:shd w:val="clear" w:color="auto" w:fill="FFFFFF"/>
        </w:rPr>
        <w:t xml:space="preserve">: </w:t>
      </w:r>
      <w:r w:rsidRPr="00E97A0F">
        <w:rPr>
          <w:shd w:val="clear" w:color="auto" w:fill="FFFFFF"/>
        </w:rPr>
        <w:t xml:space="preserve"> не назначается.</w:t>
      </w:r>
      <w:r w:rsidRPr="00E97A0F">
        <w:br/>
      </w:r>
      <w:r w:rsidRPr="00E97A0F">
        <w:br/>
      </w:r>
      <w:r w:rsidRPr="00E97A0F">
        <w:rPr>
          <w:shd w:val="clear" w:color="auto" w:fill="FFFFFF"/>
        </w:rPr>
        <w:t>Начиная с ТОП8 при равном количестве баллов победителем признается тот, у кого проезд первым (Сенко) был оценен судьями выше. Например, в паре с результатами в первом зазеде 7-8, во втором 10-9 победителем будет признан участник, набравший за проезд первым (Сенко) 9 баллов.</w:t>
      </w:r>
      <w:r w:rsidRPr="00E97A0F">
        <w:br/>
      </w:r>
      <w:r w:rsidRPr="00E97A0F">
        <w:br/>
      </w:r>
      <w:r w:rsidRPr="00E97A0F">
        <w:rPr>
          <w:shd w:val="clear" w:color="auto" w:fill="FFFFFF"/>
        </w:rPr>
        <w:t>ОМТ в ТОП8 и дальше назначается только если при равном количестве баллов по результатам двух заездов оба участника получили одинаковую оценку за проезд первым (Сенко), например 9-10 и 10-9.</w:t>
      </w:r>
    </w:p>
    <w:p w:rsidR="00314619" w:rsidRDefault="00061D4E" w:rsidP="00003CCD">
      <w:pPr>
        <w:shd w:val="clear" w:color="auto" w:fill="FFFFFF"/>
        <w:tabs>
          <w:tab w:val="left" w:pos="0"/>
        </w:tabs>
        <w:spacing w:before="230"/>
        <w:jc w:val="both"/>
        <w:rPr>
          <w:color w:val="000000"/>
          <w:spacing w:val="4"/>
        </w:rPr>
      </w:pPr>
      <w:r w:rsidRPr="00E97A0F">
        <w:rPr>
          <w:spacing w:val="4"/>
        </w:rPr>
        <w:tab/>
        <w:t>5.5</w:t>
      </w:r>
      <w:r w:rsidR="00DB7115" w:rsidRPr="00E97A0F">
        <w:rPr>
          <w:spacing w:val="4"/>
        </w:rPr>
        <w:t xml:space="preserve">. </w:t>
      </w:r>
      <w:r w:rsidR="00314619" w:rsidRPr="00E97A0F">
        <w:rPr>
          <w:spacing w:val="4"/>
        </w:rPr>
        <w:t>Если автомобиль Atooi</w:t>
      </w:r>
      <w:r w:rsidR="00314619" w:rsidRPr="00314619">
        <w:rPr>
          <w:color w:val="000000"/>
          <w:spacing w:val="4"/>
        </w:rPr>
        <w:t xml:space="preserve"> допустил отставание от автомобиля </w:t>
      </w:r>
      <w:r w:rsidR="00314619" w:rsidRPr="00242B4C">
        <w:rPr>
          <w:color w:val="000000"/>
          <w:spacing w:val="4"/>
        </w:rPr>
        <w:t>Senko</w:t>
      </w:r>
      <w:r w:rsidR="00314619" w:rsidRPr="00314619">
        <w:rPr>
          <w:color w:val="000000"/>
          <w:spacing w:val="4"/>
        </w:rPr>
        <w:t xml:space="preserve"> на расстояние более </w:t>
      </w:r>
      <w:r w:rsidR="00C41005">
        <w:rPr>
          <w:color w:val="000000"/>
          <w:spacing w:val="4"/>
        </w:rPr>
        <w:t>15</w:t>
      </w:r>
      <w:r w:rsidR="00314619" w:rsidRPr="00314619">
        <w:rPr>
          <w:color w:val="000000"/>
          <w:spacing w:val="4"/>
        </w:rPr>
        <w:t xml:space="preserve"> метров и находился в таком положении про</w:t>
      </w:r>
      <w:r w:rsidR="006C6AF2">
        <w:rPr>
          <w:color w:val="000000"/>
          <w:spacing w:val="4"/>
        </w:rPr>
        <w:t xml:space="preserve">должительное время </w:t>
      </w:r>
      <w:r w:rsidR="00314619" w:rsidRPr="00314619">
        <w:rPr>
          <w:color w:val="000000"/>
          <w:spacing w:val="4"/>
        </w:rPr>
        <w:t xml:space="preserve">или неоднократно по прохождению заезда </w:t>
      </w:r>
      <w:r w:rsidR="00843167">
        <w:rPr>
          <w:color w:val="000000"/>
          <w:spacing w:val="4"/>
        </w:rPr>
        <w:t>Ц</w:t>
      </w:r>
      <w:r w:rsidR="00314619" w:rsidRPr="00314619">
        <w:rPr>
          <w:color w:val="000000"/>
          <w:spacing w:val="4"/>
        </w:rPr>
        <w:t>уйсо</w:t>
      </w:r>
      <w:r w:rsidR="00314619">
        <w:rPr>
          <w:color w:val="000000"/>
          <w:spacing w:val="4"/>
        </w:rPr>
        <w:t xml:space="preserve"> – оценка в заезде такого автомобиля равна нулю баллов.</w:t>
      </w:r>
      <w:r w:rsidR="00314619" w:rsidRPr="00314619">
        <w:rPr>
          <w:color w:val="000000"/>
          <w:spacing w:val="4"/>
        </w:rPr>
        <w:t xml:space="preserve"> </w:t>
      </w:r>
      <w:r w:rsidR="0001355A">
        <w:rPr>
          <w:color w:val="000000"/>
          <w:spacing w:val="4"/>
        </w:rPr>
        <w:t xml:space="preserve">Но Главный судья может определить часть оцениваемого участка, где это правило не действует, в силу особенностей данной трассы или по другим причинам. Такое условие должно быть объявлено на Брифинге участников во время оглашения судейского задания. </w:t>
      </w:r>
    </w:p>
    <w:p w:rsidR="00DB7115" w:rsidRPr="00976A21" w:rsidRDefault="00061D4E" w:rsidP="00706CDC">
      <w:pPr>
        <w:shd w:val="clear" w:color="auto" w:fill="FFFFFF"/>
        <w:tabs>
          <w:tab w:val="left" w:pos="0"/>
        </w:tabs>
        <w:spacing w:before="230"/>
        <w:jc w:val="both"/>
        <w:rPr>
          <w:color w:val="000000"/>
        </w:rPr>
      </w:pPr>
      <w:r>
        <w:rPr>
          <w:color w:val="000000"/>
          <w:spacing w:val="4"/>
        </w:rPr>
        <w:tab/>
        <w:t>5.</w:t>
      </w:r>
      <w:r w:rsidRPr="00061D4E">
        <w:rPr>
          <w:color w:val="000000"/>
          <w:spacing w:val="4"/>
        </w:rPr>
        <w:t>6</w:t>
      </w:r>
      <w:r w:rsidR="00706CDC">
        <w:rPr>
          <w:color w:val="000000"/>
          <w:spacing w:val="4"/>
        </w:rPr>
        <w:t xml:space="preserve">. </w:t>
      </w:r>
      <w:r w:rsidR="00DA1FDD" w:rsidRPr="00AF788C">
        <w:rPr>
          <w:spacing w:val="4"/>
        </w:rPr>
        <w:t>Во время парного старта автомобили должны контролировать разгон</w:t>
      </w:r>
      <w:r w:rsidR="00DA1FDD">
        <w:rPr>
          <w:spacing w:val="4"/>
        </w:rPr>
        <w:t xml:space="preserve"> в так называемой РЕСПЕКТ-ЗОНЕ</w:t>
      </w:r>
      <w:r w:rsidR="00DA1FDD" w:rsidRPr="00AF788C">
        <w:rPr>
          <w:spacing w:val="4"/>
        </w:rPr>
        <w:t xml:space="preserve"> </w:t>
      </w:r>
      <w:r w:rsidR="00C41005">
        <w:rPr>
          <w:spacing w:val="4"/>
        </w:rPr>
        <w:t xml:space="preserve">(если судьями таковая была определена) </w:t>
      </w:r>
      <w:r w:rsidR="00DA1FDD" w:rsidRPr="00AF788C">
        <w:rPr>
          <w:spacing w:val="4"/>
        </w:rPr>
        <w:t>и не допускать отрыва друг от друга на корпус и более.</w:t>
      </w:r>
      <w:r w:rsidR="00DA1FDD">
        <w:rPr>
          <w:spacing w:val="4"/>
        </w:rPr>
        <w:t xml:space="preserve"> Основное правило движения автомобилей в РЕСПЕКТ-ЗОНЕ (отмеченной на трассе конусами</w:t>
      </w:r>
      <w:r w:rsidR="0001355A">
        <w:rPr>
          <w:spacing w:val="4"/>
        </w:rPr>
        <w:t xml:space="preserve"> или иначе</w:t>
      </w:r>
      <w:r w:rsidR="00DA1FDD">
        <w:rPr>
          <w:spacing w:val="4"/>
        </w:rPr>
        <w:t>) это нахождение обоих автомобилей в базе друг друга. При этом скорость и темп разгона задает автомобиль движущийся первым.</w:t>
      </w:r>
      <w:r w:rsidR="00DA1FDD" w:rsidRPr="00AF788C">
        <w:rPr>
          <w:spacing w:val="4"/>
        </w:rPr>
        <w:t xml:space="preserve"> В случае когда такой отрыв происходит и </w:t>
      </w:r>
      <w:r w:rsidR="00DA1FDD">
        <w:rPr>
          <w:spacing w:val="4"/>
          <w:lang w:val="en-US"/>
        </w:rPr>
        <w:t>Senko</w:t>
      </w:r>
      <w:r w:rsidR="00DA1FDD" w:rsidRPr="00AF788C">
        <w:rPr>
          <w:spacing w:val="4"/>
        </w:rPr>
        <w:t xml:space="preserve"> получает преимущество в зоне </w:t>
      </w:r>
      <w:r w:rsidR="00DA1FDD" w:rsidRPr="00AF788C">
        <w:t>Furidashi или наоборот оба автомобиля имею недостаточную скорость, Главным судьей может быть назначен рестарт данного заезда с определением предупреждения виновному участнику. В случае повторного аналогичного нарушения при рестарте этим же водителем – данному участнику присуждается 100 штрафных очков за заезд.</w:t>
      </w:r>
      <w:r w:rsidR="00DA1FDD">
        <w:t xml:space="preserve"> Второй автомобиль (</w:t>
      </w:r>
      <w:r w:rsidR="00DA1FDD">
        <w:rPr>
          <w:color w:val="000000"/>
          <w:spacing w:val="4"/>
          <w:lang w:val="en-US"/>
        </w:rPr>
        <w:t>Atooi</w:t>
      </w:r>
      <w:r w:rsidR="00DA1FDD">
        <w:t>) так же не должен умышленно сдерживать разгон, за что может быть пенализ</w:t>
      </w:r>
      <w:r w:rsidR="00C41005">
        <w:t>ир</w:t>
      </w:r>
      <w:r w:rsidR="00DA1FDD">
        <w:t>ован. После окончания РЕСПЕКТ-ЗОНЫ наступает ЗОНА «</w:t>
      </w:r>
      <w:r w:rsidR="00DA1FDD" w:rsidRPr="00874D67">
        <w:rPr>
          <w:color w:val="000000"/>
          <w:spacing w:val="4"/>
        </w:rPr>
        <w:t>full</w:t>
      </w:r>
      <w:r w:rsidR="00DA1FDD" w:rsidRPr="00706CDC">
        <w:rPr>
          <w:color w:val="000000"/>
          <w:spacing w:val="4"/>
        </w:rPr>
        <w:t xml:space="preserve"> </w:t>
      </w:r>
      <w:r w:rsidR="00DA1FDD" w:rsidRPr="00874D67">
        <w:rPr>
          <w:color w:val="000000"/>
          <w:spacing w:val="4"/>
        </w:rPr>
        <w:t>throttle</w:t>
      </w:r>
      <w:r w:rsidR="00DA1FDD">
        <w:rPr>
          <w:color w:val="000000"/>
          <w:spacing w:val="4"/>
        </w:rPr>
        <w:t>»</w:t>
      </w:r>
      <w:r w:rsidR="00DA1FDD">
        <w:t xml:space="preserve">, где участники свободны в выборе разгонной динамики. Производить автомобилю </w:t>
      </w:r>
      <w:r w:rsidR="00DA1FDD">
        <w:rPr>
          <w:color w:val="000000"/>
          <w:spacing w:val="4"/>
          <w:lang w:val="en-US"/>
        </w:rPr>
        <w:t>Atooi</w:t>
      </w:r>
      <w:r w:rsidR="00DA1FDD">
        <w:t xml:space="preserve"> </w:t>
      </w:r>
      <w:r w:rsidR="00DA1FDD">
        <w:rPr>
          <w:lang w:val="en-US"/>
        </w:rPr>
        <w:t>Furidashi</w:t>
      </w:r>
      <w:r w:rsidR="00DA1FDD">
        <w:t xml:space="preserve"> в базе автомобиля </w:t>
      </w:r>
      <w:r w:rsidR="00DA1FDD">
        <w:rPr>
          <w:lang w:val="en-US"/>
        </w:rPr>
        <w:t>Senko</w:t>
      </w:r>
      <w:r w:rsidR="00DA1FDD">
        <w:t xml:space="preserve"> – ЗАПРЕЩЕНО. Ставиться в занос можно так чтобы передний бампер (крайняя его часть) </w:t>
      </w:r>
      <w:r w:rsidR="00DA1FDD">
        <w:rPr>
          <w:lang w:val="en-US"/>
        </w:rPr>
        <w:t>Atooi</w:t>
      </w:r>
      <w:r w:rsidR="00DA1FDD">
        <w:t xml:space="preserve"> не был далее заднего колеса </w:t>
      </w:r>
      <w:r w:rsidR="00DA1FDD">
        <w:rPr>
          <w:lang w:val="en-US"/>
        </w:rPr>
        <w:t>Senko</w:t>
      </w:r>
      <w:r w:rsidR="00DA1FDD">
        <w:t>.</w:t>
      </w:r>
      <w:r w:rsidR="00706CDC">
        <w:rPr>
          <w:color w:val="000000"/>
        </w:rPr>
        <w:t xml:space="preserve"> </w:t>
      </w:r>
    </w:p>
    <w:p w:rsidR="007709EC" w:rsidRPr="00E97A0F" w:rsidRDefault="007709EC" w:rsidP="007709EC">
      <w:pPr>
        <w:pStyle w:val="a9"/>
        <w:ind w:left="720"/>
        <w:jc w:val="both"/>
        <w:rPr>
          <w:sz w:val="24"/>
          <w:szCs w:val="24"/>
        </w:rPr>
      </w:pPr>
      <w:r w:rsidRPr="00E97A0F">
        <w:rPr>
          <w:sz w:val="24"/>
          <w:szCs w:val="24"/>
        </w:rPr>
        <w:t>5.7 Разворот после финиша приравнивается к развороту на последнем секторе.</w:t>
      </w:r>
    </w:p>
    <w:p w:rsidR="00785A8F" w:rsidRPr="00E762EF" w:rsidRDefault="005E0B98" w:rsidP="00DB7115">
      <w:pPr>
        <w:shd w:val="clear" w:color="auto" w:fill="FFFFFF"/>
        <w:tabs>
          <w:tab w:val="left" w:pos="0"/>
        </w:tabs>
        <w:spacing w:before="230"/>
        <w:jc w:val="both"/>
        <w:rPr>
          <w:spacing w:val="4"/>
        </w:rPr>
      </w:pPr>
      <w:r>
        <w:rPr>
          <w:color w:val="000000"/>
          <w:spacing w:val="4"/>
        </w:rPr>
        <w:tab/>
        <w:t>5.</w:t>
      </w:r>
      <w:r w:rsidRPr="005E0B98">
        <w:rPr>
          <w:color w:val="000000"/>
          <w:spacing w:val="4"/>
        </w:rPr>
        <w:t>8</w:t>
      </w:r>
      <w:r w:rsidR="00DB7115" w:rsidRPr="005E0B98">
        <w:rPr>
          <w:color w:val="000000"/>
          <w:spacing w:val="4"/>
        </w:rPr>
        <w:t xml:space="preserve">. </w:t>
      </w:r>
      <w:r w:rsidR="00785A8F" w:rsidRPr="005E0B98">
        <w:rPr>
          <w:color w:val="000000"/>
          <w:spacing w:val="4"/>
        </w:rPr>
        <w:t>Идеальное выступление, без штрафных баллов (</w:t>
      </w:r>
      <w:r w:rsidR="00785A8F" w:rsidRPr="005E0B98">
        <w:rPr>
          <w:color w:val="000000"/>
          <w:spacing w:val="4"/>
          <w:lang w:val="en-US"/>
        </w:rPr>
        <w:t>ANIKUYA</w:t>
      </w:r>
      <w:r w:rsidR="00785A8F" w:rsidRPr="005E0B98">
        <w:rPr>
          <w:color w:val="000000"/>
          <w:spacing w:val="4"/>
        </w:rPr>
        <w:t>), оценивается в 100 очков.</w:t>
      </w:r>
      <w:r w:rsidRPr="005E0B98">
        <w:rPr>
          <w:color w:val="000000"/>
          <w:spacing w:val="4"/>
        </w:rPr>
        <w:t xml:space="preserve"> </w:t>
      </w:r>
      <w:r w:rsidRPr="00E762EF">
        <w:rPr>
          <w:spacing w:val="4"/>
        </w:rPr>
        <w:t xml:space="preserve">Так же судьями </w:t>
      </w:r>
      <w:r w:rsidR="00E97A0F" w:rsidRPr="00E762EF">
        <w:rPr>
          <w:spacing w:val="4"/>
        </w:rPr>
        <w:t>могут быть</w:t>
      </w:r>
      <w:r w:rsidRPr="00E762EF">
        <w:rPr>
          <w:spacing w:val="4"/>
        </w:rPr>
        <w:t xml:space="preserve"> определены дополнительные задания, такие как: резкость постановки, близость к точкам клиппинга или стене, максимальная скорость входа и т.д. за которые можно, при их выполнени</w:t>
      </w:r>
      <w:r w:rsidR="00E762EF" w:rsidRPr="00E762EF">
        <w:rPr>
          <w:spacing w:val="4"/>
        </w:rPr>
        <w:t xml:space="preserve">и, получить дополнительные очки (не более 10). Таким образом максимальное количество очков в квалификации может достигать 110 очков. </w:t>
      </w:r>
    </w:p>
    <w:p w:rsidR="00785A8F" w:rsidRP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  <w:u w:val="single"/>
        </w:rPr>
      </w:pPr>
    </w:p>
    <w:p w:rsidR="00785A8F" w:rsidRDefault="00785A8F" w:rsidP="00785A8F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color w:val="000000"/>
        </w:rPr>
      </w:pPr>
      <w:r w:rsidRPr="00E67CB4">
        <w:rPr>
          <w:b/>
          <w:color w:val="000000"/>
          <w:u w:val="single"/>
        </w:rPr>
        <w:t>6. НАЧИСЛЕНИЕ ОЧКОВ</w:t>
      </w:r>
    </w:p>
    <w:p w:rsidR="00785A8F" w:rsidRDefault="00785A8F" w:rsidP="0001355A">
      <w:pPr>
        <w:jc w:val="both"/>
        <w:rPr>
          <w:rStyle w:val="longtext"/>
          <w:shd w:val="clear" w:color="auto" w:fill="FFFFFF"/>
        </w:rPr>
      </w:pPr>
      <w:r w:rsidRPr="0080016F">
        <w:rPr>
          <w:rStyle w:val="longtext"/>
          <w:shd w:val="clear" w:color="auto" w:fill="FFFFFF"/>
        </w:rPr>
        <w:t xml:space="preserve"> </w:t>
      </w:r>
      <w:r w:rsidR="0001355A">
        <w:rPr>
          <w:rStyle w:val="longtext"/>
          <w:shd w:val="clear" w:color="auto" w:fill="FFFFFF"/>
        </w:rPr>
        <w:tab/>
      </w:r>
      <w:r>
        <w:rPr>
          <w:rStyle w:val="longtext"/>
          <w:shd w:val="clear" w:color="auto" w:fill="FFFFFF"/>
        </w:rPr>
        <w:t>Судейская коллегия</w:t>
      </w:r>
      <w:r w:rsidRPr="003A6B5E">
        <w:rPr>
          <w:rStyle w:val="longtext"/>
          <w:shd w:val="clear" w:color="auto" w:fill="FFFFFF"/>
        </w:rPr>
        <w:t xml:space="preserve"> выносит решение о снятии очков на основании следующей таблицы. Снятие очков  производится согласно каждого оцениваемого критерия до первого десятичного знака. Средняя оценка определяется путем </w:t>
      </w:r>
      <w:r w:rsidRPr="0080016F">
        <w:rPr>
          <w:rStyle w:val="longtext"/>
          <w:shd w:val="clear" w:color="auto" w:fill="FFFFFF"/>
        </w:rPr>
        <w:t>округления до второго десятичного знака. Вынесенная оценка</w:t>
      </w:r>
      <w:r w:rsidRPr="003A6B5E">
        <w:rPr>
          <w:rStyle w:val="longtext"/>
          <w:shd w:val="clear" w:color="auto" w:fill="FFFFFF"/>
        </w:rPr>
        <w:t xml:space="preserve"> указывается до первого десятичного знака и  должна быть отмечена как о</w:t>
      </w:r>
      <w:r>
        <w:rPr>
          <w:rStyle w:val="longtext"/>
          <w:shd w:val="clear" w:color="auto" w:fill="FFFFFF"/>
        </w:rPr>
        <w:t xml:space="preserve">ценка соответствующего </w:t>
      </w:r>
      <w:r w:rsidR="00DB7115">
        <w:rPr>
          <w:rStyle w:val="longtext"/>
          <w:shd w:val="clear" w:color="auto" w:fill="FFFFFF"/>
        </w:rPr>
        <w:t>заезда</w:t>
      </w:r>
      <w:r w:rsidRPr="003A6B5E">
        <w:rPr>
          <w:rStyle w:val="longtext"/>
          <w:shd w:val="clear" w:color="auto" w:fill="FFFFFF"/>
        </w:rPr>
        <w:t>.</w:t>
      </w:r>
    </w:p>
    <w:p w:rsidR="00785A8F" w:rsidRPr="00976A21" w:rsidRDefault="00785A8F" w:rsidP="0001355A">
      <w:pPr>
        <w:ind w:firstLine="485"/>
        <w:jc w:val="both"/>
        <w:rPr>
          <w:rStyle w:val="longtext"/>
          <w:shd w:val="clear" w:color="auto" w:fill="FFFFFF"/>
        </w:rPr>
      </w:pPr>
      <w:r w:rsidRPr="003A6B5E">
        <w:rPr>
          <w:rStyle w:val="longtext"/>
          <w:shd w:val="clear" w:color="auto" w:fill="FFFFFF"/>
        </w:rPr>
        <w:t>Итоговой оценкой выступления является средняя по всем заявленным пунктам выступления, критерии оценки которых изложены с следующей таблице:</w:t>
      </w:r>
    </w:p>
    <w:p w:rsidR="005E0B98" w:rsidRPr="00976A21" w:rsidRDefault="005E0B98" w:rsidP="0001355A">
      <w:pPr>
        <w:ind w:firstLine="485"/>
        <w:jc w:val="both"/>
        <w:rPr>
          <w:rStyle w:val="longtext"/>
          <w:shd w:val="clear" w:color="auto" w:fill="FFFFFF"/>
        </w:rPr>
      </w:pPr>
    </w:p>
    <w:p w:rsidR="00785A8F" w:rsidRPr="003A6B5E" w:rsidRDefault="00785A8F" w:rsidP="00785A8F">
      <w:pPr>
        <w:shd w:val="clear" w:color="auto" w:fill="FFFFFF"/>
        <w:spacing w:before="211" w:line="211" w:lineRule="exact"/>
        <w:ind w:firstLine="485"/>
        <w:rPr>
          <w:rStyle w:val="longtext"/>
          <w:shd w:val="clear" w:color="auto" w:fill="FFFFFF"/>
        </w:rPr>
      </w:pPr>
      <w:r w:rsidRPr="00E67CB4">
        <w:rPr>
          <w:rStyle w:val="longtext"/>
          <w:b/>
          <w:shd w:val="clear" w:color="auto" w:fill="FFFFFF"/>
        </w:rPr>
        <w:t>СИСТЕМА ОЦЕНКИ ТАНСО.</w:t>
      </w:r>
      <w:r>
        <w:rPr>
          <w:rStyle w:val="longtext"/>
          <w:b/>
          <w:shd w:val="clear" w:color="auto" w:fill="FFFFFF"/>
        </w:rPr>
        <w:t xml:space="preserve">                                                                          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5852"/>
        <w:gridCol w:w="2232"/>
      </w:tblGrid>
      <w:tr w:rsidR="00E762EF" w:rsidRPr="00E762EF" w:rsidTr="00DB7115">
        <w:tc>
          <w:tcPr>
            <w:tcW w:w="77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Элемент оценивания</w:t>
            </w: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Критерии начисления дополнительных очков</w:t>
            </w:r>
          </w:p>
        </w:tc>
        <w:tc>
          <w:tcPr>
            <w:tcW w:w="116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Количество удерживаемых очков</w:t>
            </w:r>
          </w:p>
        </w:tc>
      </w:tr>
      <w:tr w:rsidR="00E762EF" w:rsidRPr="00E762EF" w:rsidTr="00DB7115">
        <w:tc>
          <w:tcPr>
            <w:tcW w:w="777" w:type="pct"/>
            <w:vMerge w:val="restar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Траектория</w:t>
            </w:r>
          </w:p>
        </w:tc>
        <w:tc>
          <w:tcPr>
            <w:tcW w:w="3057" w:type="pct"/>
          </w:tcPr>
          <w:p w:rsidR="00785A8F" w:rsidRPr="00E762EF" w:rsidRDefault="00785A8F" w:rsidP="00DA1FDD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 xml:space="preserve">Близость прохождения </w:t>
            </w:r>
            <w:r w:rsidR="00DA1FDD" w:rsidRPr="00E762EF">
              <w:rPr>
                <w:shd w:val="clear" w:color="auto" w:fill="FFFFFF"/>
              </w:rPr>
              <w:t>заданной траектории</w:t>
            </w:r>
          </w:p>
        </w:tc>
        <w:tc>
          <w:tcPr>
            <w:tcW w:w="1167" w:type="pct"/>
          </w:tcPr>
          <w:p w:rsidR="00785A8F" w:rsidRPr="00E762EF" w:rsidRDefault="00785A8F" w:rsidP="00DB7115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 xml:space="preserve"> От 0.0 до -5.0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Плавность линии хода</w:t>
            </w:r>
          </w:p>
        </w:tc>
        <w:tc>
          <w:tcPr>
            <w:tcW w:w="1167" w:type="pct"/>
          </w:tcPr>
          <w:p w:rsidR="00785A8F" w:rsidRPr="00E762EF" w:rsidRDefault="00785A8F" w:rsidP="00DB7115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0.0 до -</w:t>
            </w:r>
            <w:r w:rsidR="00DB7115" w:rsidRPr="00E762EF">
              <w:rPr>
                <w:shd w:val="clear" w:color="auto" w:fill="FFFFFF"/>
              </w:rPr>
              <w:t xml:space="preserve"> </w:t>
            </w:r>
            <w:r w:rsidRPr="00E762EF">
              <w:rPr>
                <w:shd w:val="clear" w:color="auto" w:fill="FFFFFF"/>
              </w:rPr>
              <w:t>5.0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785A8F" w:rsidP="00DA1FDD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Вылет с трассы</w:t>
            </w:r>
            <w:r w:rsidR="00E762EF" w:rsidRPr="00E762EF">
              <w:rPr>
                <w:shd w:val="clear" w:color="auto" w:fill="FFFFFF"/>
              </w:rPr>
              <w:t xml:space="preserve"> (границы оцениваемого участка)</w:t>
            </w:r>
            <w:r w:rsidR="00DA1FDD" w:rsidRPr="00E762EF">
              <w:rPr>
                <w:shd w:val="clear" w:color="auto" w:fill="FFFFFF"/>
              </w:rPr>
              <w:t xml:space="preserve"> одним, двумя или тремя колесами</w:t>
            </w:r>
          </w:p>
        </w:tc>
        <w:tc>
          <w:tcPr>
            <w:tcW w:w="1167" w:type="pct"/>
          </w:tcPr>
          <w:p w:rsidR="00785A8F" w:rsidRPr="00E762EF" w:rsidRDefault="006C6AF2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t xml:space="preserve">От </w:t>
            </w:r>
            <w:r w:rsidR="00E762EF" w:rsidRPr="00E762EF">
              <w:t xml:space="preserve"> 1балла  до </w:t>
            </w:r>
            <w:r w:rsidRPr="00E762EF">
              <w:t xml:space="preserve">100% стоимости сектора                 </w:t>
            </w:r>
          </w:p>
        </w:tc>
      </w:tr>
      <w:tr w:rsidR="00E762EF" w:rsidRPr="00E762EF" w:rsidTr="00DB7115">
        <w:tc>
          <w:tcPr>
            <w:tcW w:w="777" w:type="pct"/>
            <w:vMerge w:val="restar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Угол заноса</w:t>
            </w: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Сокращение</w:t>
            </w:r>
            <w:r w:rsidR="00DA1FDD" w:rsidRPr="00E762EF">
              <w:rPr>
                <w:shd w:val="clear" w:color="auto" w:fill="FFFFFF"/>
              </w:rPr>
              <w:t xml:space="preserve"> (потеря)</w:t>
            </w:r>
            <w:r w:rsidRPr="00E762EF">
              <w:rPr>
                <w:shd w:val="clear" w:color="auto" w:fill="FFFFFF"/>
              </w:rPr>
              <w:t xml:space="preserve"> угла во время заноса</w:t>
            </w:r>
          </w:p>
        </w:tc>
        <w:tc>
          <w:tcPr>
            <w:tcW w:w="116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 xml:space="preserve"> От 0.0 до -5.0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Выравнивание угла во время заноса</w:t>
            </w:r>
          </w:p>
        </w:tc>
        <w:tc>
          <w:tcPr>
            <w:tcW w:w="1167" w:type="pct"/>
          </w:tcPr>
          <w:p w:rsidR="00785A8F" w:rsidRPr="00E762EF" w:rsidRDefault="00785A8F" w:rsidP="00DB7115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0.0 до -</w:t>
            </w:r>
            <w:r w:rsidR="00DB7115" w:rsidRPr="00E762EF">
              <w:rPr>
                <w:shd w:val="clear" w:color="auto" w:fill="FFFFFF"/>
              </w:rPr>
              <w:t>1</w:t>
            </w:r>
            <w:r w:rsidRPr="00E762EF">
              <w:rPr>
                <w:shd w:val="clear" w:color="auto" w:fill="FFFFFF"/>
              </w:rPr>
              <w:t>5.0</w:t>
            </w:r>
          </w:p>
        </w:tc>
      </w:tr>
      <w:tr w:rsidR="00E762EF" w:rsidRPr="00E762EF" w:rsidTr="00DB7115">
        <w:tc>
          <w:tcPr>
            <w:tcW w:w="777" w:type="pct"/>
            <w:vMerge w:val="restar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Скорость</w:t>
            </w: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Скорость на входе в занос и во время заноса</w:t>
            </w:r>
          </w:p>
        </w:tc>
        <w:tc>
          <w:tcPr>
            <w:tcW w:w="1167" w:type="pct"/>
          </w:tcPr>
          <w:p w:rsidR="00785A8F" w:rsidRPr="00E762EF" w:rsidRDefault="00785A8F" w:rsidP="00DB7115">
            <w:pPr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0.0 до -</w:t>
            </w:r>
            <w:r w:rsidR="00DB7115" w:rsidRPr="00E762EF">
              <w:rPr>
                <w:shd w:val="clear" w:color="auto" w:fill="FFFFFF"/>
              </w:rPr>
              <w:t xml:space="preserve"> </w:t>
            </w:r>
            <w:r w:rsidRPr="00E762EF">
              <w:rPr>
                <w:shd w:val="clear" w:color="auto" w:fill="FFFFFF"/>
              </w:rPr>
              <w:t>5.0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 xml:space="preserve">Использование бокового торможения </w:t>
            </w:r>
          </w:p>
        </w:tc>
        <w:tc>
          <w:tcPr>
            <w:tcW w:w="1167" w:type="pct"/>
          </w:tcPr>
          <w:p w:rsidR="00785A8F" w:rsidRPr="00E762EF" w:rsidRDefault="00785A8F" w:rsidP="00DD5030">
            <w:pPr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0.0 до -5.0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Недостаточное/чрезмерное использование педали акселератора</w:t>
            </w:r>
          </w:p>
        </w:tc>
        <w:tc>
          <w:tcPr>
            <w:tcW w:w="1167" w:type="pct"/>
          </w:tcPr>
          <w:p w:rsidR="00785A8F" w:rsidRPr="00E762EF" w:rsidRDefault="00785A8F" w:rsidP="00DD5030">
            <w:pPr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0.0 до -</w:t>
            </w:r>
            <w:r w:rsidR="00DB7115" w:rsidRPr="00E762EF">
              <w:rPr>
                <w:shd w:val="clear" w:color="auto" w:fill="FFFFFF"/>
              </w:rPr>
              <w:t>1</w:t>
            </w:r>
            <w:r w:rsidRPr="00E762EF">
              <w:rPr>
                <w:shd w:val="clear" w:color="auto" w:fill="FFFFFF"/>
              </w:rPr>
              <w:t>5.0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Существенная потеря скорости (вращения и пр.)</w:t>
            </w:r>
          </w:p>
        </w:tc>
        <w:tc>
          <w:tcPr>
            <w:tcW w:w="1167" w:type="pct"/>
          </w:tcPr>
          <w:p w:rsidR="00785A8F" w:rsidRPr="00E762EF" w:rsidRDefault="00785A8F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Pr="00E762EF">
              <w:rPr>
                <w:shd w:val="clear" w:color="auto" w:fill="FFFFFF"/>
              </w:rPr>
              <w:t xml:space="preserve">1 до </w:t>
            </w:r>
            <w:r w:rsidR="006C6AF2" w:rsidRPr="00E762EF">
              <w:rPr>
                <w:shd w:val="clear" w:color="auto" w:fill="FFFFFF"/>
              </w:rPr>
              <w:t>100% стоимости сектора</w:t>
            </w:r>
          </w:p>
        </w:tc>
      </w:tr>
      <w:tr w:rsidR="00E762EF" w:rsidRPr="00E762EF" w:rsidTr="00DB7115">
        <w:tc>
          <w:tcPr>
            <w:tcW w:w="777" w:type="pct"/>
            <w:vMerge w:val="restar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Смена углов</w:t>
            </w:r>
          </w:p>
        </w:tc>
        <w:tc>
          <w:tcPr>
            <w:tcW w:w="3057" w:type="pct"/>
          </w:tcPr>
          <w:p w:rsidR="00785A8F" w:rsidRPr="00E762EF" w:rsidRDefault="006C6AF2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 xml:space="preserve">Скорость постановки в угол на </w:t>
            </w:r>
            <w:r w:rsidRPr="00E762EF">
              <w:rPr>
                <w:shd w:val="clear" w:color="auto" w:fill="FFFFFF"/>
                <w:lang w:val="en-US"/>
              </w:rPr>
              <w:t>Furidashi</w:t>
            </w:r>
          </w:p>
        </w:tc>
        <w:tc>
          <w:tcPr>
            <w:tcW w:w="1167" w:type="pct"/>
          </w:tcPr>
          <w:p w:rsidR="00785A8F" w:rsidRPr="00E762EF" w:rsidRDefault="00785A8F" w:rsidP="00C41005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0,0 до -</w:t>
            </w:r>
            <w:r w:rsidR="006C6AF2" w:rsidRPr="00E762EF">
              <w:rPr>
                <w:shd w:val="clear" w:color="auto" w:fill="FFFFFF"/>
                <w:lang w:val="en-US"/>
              </w:rPr>
              <w:t>5</w:t>
            </w:r>
            <w:r w:rsidRPr="00E762EF">
              <w:rPr>
                <w:shd w:val="clear" w:color="auto" w:fill="FFFFFF"/>
              </w:rPr>
              <w:t>.0</w:t>
            </w:r>
          </w:p>
        </w:tc>
      </w:tr>
      <w:tr w:rsidR="00E762EF" w:rsidRPr="00E762EF" w:rsidTr="00DB7115">
        <w:tc>
          <w:tcPr>
            <w:tcW w:w="777" w:type="pct"/>
            <w:vMerge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3057" w:type="pct"/>
          </w:tcPr>
          <w:p w:rsidR="00785A8F" w:rsidRPr="00E762EF" w:rsidRDefault="006C6AF2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Скорость, резкость перекладки</w:t>
            </w:r>
          </w:p>
        </w:tc>
        <w:tc>
          <w:tcPr>
            <w:tcW w:w="116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От 0,0 до -5.0</w:t>
            </w:r>
          </w:p>
        </w:tc>
      </w:tr>
      <w:tr w:rsidR="00E762EF" w:rsidRPr="00E762EF" w:rsidTr="00DB7115">
        <w:tc>
          <w:tcPr>
            <w:tcW w:w="77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Общее впечатление</w:t>
            </w:r>
          </w:p>
        </w:tc>
        <w:tc>
          <w:tcPr>
            <w:tcW w:w="305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Динамика, агрессивность, привлекательность выступления, дым, звук мотора, и прочее</w:t>
            </w:r>
          </w:p>
        </w:tc>
        <w:tc>
          <w:tcPr>
            <w:tcW w:w="1167" w:type="pct"/>
          </w:tcPr>
          <w:p w:rsidR="00785A8F" w:rsidRPr="00E762EF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E762EF">
              <w:rPr>
                <w:shd w:val="clear" w:color="auto" w:fill="FFFFFF"/>
              </w:rPr>
              <w:t>Добавление очков</w:t>
            </w:r>
            <w:r w:rsidR="00DB7115" w:rsidRPr="00E762EF">
              <w:rPr>
                <w:shd w:val="clear" w:color="auto" w:fill="FFFFFF"/>
              </w:rPr>
              <w:t xml:space="preserve"> от 0,0 до +5,0</w:t>
            </w:r>
          </w:p>
        </w:tc>
      </w:tr>
    </w:tbl>
    <w:p w:rsidR="00785A8F" w:rsidRPr="0080016F" w:rsidRDefault="00785A8F" w:rsidP="00785A8F">
      <w:pPr>
        <w:shd w:val="clear" w:color="auto" w:fill="FFFFFF"/>
        <w:spacing w:before="211" w:line="211" w:lineRule="exact"/>
        <w:ind w:left="235"/>
        <w:rPr>
          <w:b/>
          <w:shd w:val="clear" w:color="auto" w:fill="FFFFFF"/>
        </w:rPr>
      </w:pPr>
      <w:r w:rsidRPr="0080016F">
        <w:rPr>
          <w:b/>
          <w:shd w:val="clear" w:color="auto" w:fill="FFFFFF"/>
        </w:rPr>
        <w:t xml:space="preserve">Примечание: В целях увеличения конкуренции, на начальном этапе данное приложение не разглашается. Детали сообщаются во время инструктажа. </w:t>
      </w:r>
    </w:p>
    <w:p w:rsidR="00785A8F" w:rsidRPr="00785A8F" w:rsidRDefault="00785A8F" w:rsidP="00785A8F">
      <w:pPr>
        <w:shd w:val="clear" w:color="auto" w:fill="FFFFFF"/>
        <w:spacing w:before="211" w:line="211" w:lineRule="exact"/>
        <w:ind w:firstLine="235"/>
        <w:jc w:val="center"/>
        <w:rPr>
          <w:b/>
          <w:shd w:val="clear" w:color="auto" w:fill="FFFFFF"/>
        </w:rPr>
      </w:pPr>
    </w:p>
    <w:p w:rsidR="00DA1FDD" w:rsidRDefault="00785A8F" w:rsidP="0001355A">
      <w:pPr>
        <w:ind w:firstLine="235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3A6B5E">
        <w:rPr>
          <w:shd w:val="clear" w:color="auto" w:fill="FFFFFF"/>
        </w:rPr>
        <w:t xml:space="preserve">В соревнованиях </w:t>
      </w:r>
      <w:r w:rsidRPr="003A6B5E">
        <w:rPr>
          <w:shd w:val="clear" w:color="auto" w:fill="FFFFFF"/>
          <w:lang w:val="en-US"/>
        </w:rPr>
        <w:t>T</w:t>
      </w:r>
      <w:r>
        <w:rPr>
          <w:shd w:val="clear" w:color="auto" w:fill="FFFFFF"/>
          <w:lang w:val="en-US"/>
        </w:rPr>
        <w:t>s</w:t>
      </w:r>
      <w:r w:rsidRPr="003A6B5E">
        <w:rPr>
          <w:shd w:val="clear" w:color="auto" w:fill="FFFFFF"/>
          <w:lang w:val="en-US"/>
        </w:rPr>
        <w:t>uiso</w:t>
      </w:r>
      <w:r w:rsidRPr="003A6B5E">
        <w:rPr>
          <w:shd w:val="clear" w:color="auto" w:fill="FFFFFF"/>
        </w:rPr>
        <w:t xml:space="preserve">, </w:t>
      </w:r>
      <w:r w:rsidRPr="003A6B5E">
        <w:rPr>
          <w:shd w:val="clear" w:color="auto" w:fill="FFFFFF"/>
          <w:lang w:val="en-US"/>
        </w:rPr>
        <w:t>Atooi</w:t>
      </w:r>
      <w:r w:rsidRPr="003A6B5E">
        <w:rPr>
          <w:shd w:val="clear" w:color="auto" w:fill="FFFFFF"/>
        </w:rPr>
        <w:t xml:space="preserve"> автомобиль оценивается в сравнении с автомобилем </w:t>
      </w:r>
      <w:r w:rsidRPr="003A6B5E">
        <w:rPr>
          <w:shd w:val="clear" w:color="auto" w:fill="FFFFFF"/>
          <w:lang w:val="en-US"/>
        </w:rPr>
        <w:t>Senko</w:t>
      </w:r>
      <w:r w:rsidRPr="003A6B5E">
        <w:rPr>
          <w:shd w:val="clear" w:color="auto" w:fill="FFFFFF"/>
        </w:rPr>
        <w:t xml:space="preserve"> по следующим пунктам: угол заноса, скорость, прохождение и общее впечатление.</w:t>
      </w:r>
      <w:r w:rsidRPr="00913578">
        <w:rPr>
          <w:shd w:val="clear" w:color="auto" w:fill="FFFFFF"/>
        </w:rPr>
        <w:t xml:space="preserve"> </w:t>
      </w:r>
      <w:r w:rsidRPr="003A6B5E">
        <w:rPr>
          <w:shd w:val="clear" w:color="auto" w:fill="FFFFFF"/>
        </w:rPr>
        <w:t>Определение дополнительных  преимуществ</w:t>
      </w:r>
      <w:r w:rsidRPr="0091357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 о</w:t>
      </w:r>
      <w:r w:rsidRPr="003A6B5E">
        <w:rPr>
          <w:shd w:val="clear" w:color="auto" w:fill="FFFFFF"/>
        </w:rPr>
        <w:t>ценки за доп.</w:t>
      </w:r>
      <w:r>
        <w:rPr>
          <w:shd w:val="clear" w:color="auto" w:fill="FFFFFF"/>
        </w:rPr>
        <w:t>п</w:t>
      </w:r>
      <w:r w:rsidRPr="003A6B5E">
        <w:rPr>
          <w:shd w:val="clear" w:color="auto" w:fill="FFFFFF"/>
        </w:rPr>
        <w:t>реимущества добавляются к базовым оценкам. Критерии определены в таблице ниже:</w:t>
      </w:r>
      <w:r w:rsidRPr="00913578">
        <w:rPr>
          <w:b/>
          <w:shd w:val="clear" w:color="auto" w:fill="FFFFFF"/>
        </w:rPr>
        <w:t xml:space="preserve"> </w:t>
      </w:r>
    </w:p>
    <w:p w:rsidR="00DA1FDD" w:rsidRDefault="00DA1FDD" w:rsidP="0001355A">
      <w:pPr>
        <w:jc w:val="both"/>
        <w:rPr>
          <w:b/>
          <w:shd w:val="clear" w:color="auto" w:fill="FFFFFF"/>
        </w:rPr>
      </w:pPr>
    </w:p>
    <w:p w:rsidR="00DA1FDD" w:rsidRDefault="00DA1FDD" w:rsidP="00785A8F">
      <w:pPr>
        <w:shd w:val="clear" w:color="auto" w:fill="FFFFFF"/>
        <w:spacing w:before="211" w:line="211" w:lineRule="exact"/>
        <w:ind w:firstLine="235"/>
        <w:jc w:val="center"/>
        <w:rPr>
          <w:b/>
          <w:shd w:val="clear" w:color="auto" w:fill="FFFFFF"/>
        </w:rPr>
      </w:pPr>
    </w:p>
    <w:p w:rsidR="00785A8F" w:rsidRPr="003A6B5E" w:rsidRDefault="00785A8F" w:rsidP="00785A8F">
      <w:pPr>
        <w:shd w:val="clear" w:color="auto" w:fill="FFFFFF"/>
        <w:spacing w:before="211" w:line="211" w:lineRule="exact"/>
        <w:ind w:firstLine="235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СИСТЕМА ОЦЕНКИ ЦУЙСО.                                                                     Таблица №2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31"/>
        <w:gridCol w:w="5798"/>
        <w:gridCol w:w="1122"/>
        <w:gridCol w:w="990"/>
      </w:tblGrid>
      <w:tr w:rsidR="00785A8F" w:rsidRPr="003A6B5E" w:rsidTr="005E4005">
        <w:tc>
          <w:tcPr>
            <w:tcW w:w="3896" w:type="pct"/>
            <w:gridSpan w:val="3"/>
          </w:tcPr>
          <w:p w:rsidR="00785A8F" w:rsidRPr="003A6B5E" w:rsidRDefault="00785A8F" w:rsidP="00DD5030">
            <w:pPr>
              <w:spacing w:before="211" w:line="211" w:lineRule="exact"/>
              <w:jc w:val="center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</w:rPr>
              <w:t xml:space="preserve">Критерии оценки </w:t>
            </w:r>
            <w:r w:rsidRPr="003A6B5E">
              <w:rPr>
                <w:shd w:val="clear" w:color="auto" w:fill="FFFFFF"/>
                <w:lang w:val="en-US"/>
              </w:rPr>
              <w:t>Atooi</w:t>
            </w:r>
          </w:p>
        </w:tc>
        <w:tc>
          <w:tcPr>
            <w:tcW w:w="586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Atooi</w:t>
            </w:r>
          </w:p>
        </w:tc>
        <w:tc>
          <w:tcPr>
            <w:tcW w:w="518" w:type="pct"/>
          </w:tcPr>
          <w:p w:rsidR="00785A8F" w:rsidRPr="003A6B5E" w:rsidRDefault="00F34276" w:rsidP="00DD5030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</w:t>
            </w:r>
            <w:r w:rsidR="00785A8F" w:rsidRPr="003A6B5E">
              <w:rPr>
                <w:shd w:val="clear" w:color="auto" w:fill="FFFFFF"/>
                <w:lang w:val="en-US"/>
              </w:rPr>
              <w:t>enko</w:t>
            </w:r>
          </w:p>
        </w:tc>
      </w:tr>
      <w:tr w:rsidR="00785A8F" w:rsidRPr="003A6B5E" w:rsidTr="005E4005">
        <w:tc>
          <w:tcPr>
            <w:tcW w:w="643" w:type="pct"/>
            <w:vMerge w:val="restar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</w:rPr>
              <w:t xml:space="preserve">Позиция </w:t>
            </w:r>
            <w:r w:rsidRPr="003A6B5E">
              <w:rPr>
                <w:shd w:val="clear" w:color="auto" w:fill="FFFFFF"/>
                <w:lang w:val="en-US"/>
              </w:rPr>
              <w:t>Furidashi</w:t>
            </w:r>
          </w:p>
        </w:tc>
        <w:tc>
          <w:tcPr>
            <w:tcW w:w="225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A</w:t>
            </w:r>
          </w:p>
        </w:tc>
        <w:tc>
          <w:tcPr>
            <w:tcW w:w="3029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Furidashi</w:t>
            </w:r>
            <w:r w:rsidRPr="003A6B5E">
              <w:rPr>
                <w:shd w:val="clear" w:color="auto" w:fill="FFFFFF"/>
              </w:rPr>
              <w:t xml:space="preserve"> находится где то на той же позиции что и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>ровно</w:t>
            </w:r>
          </w:p>
        </w:tc>
        <w:tc>
          <w:tcPr>
            <w:tcW w:w="518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>ровно</w:t>
            </w:r>
          </w:p>
        </w:tc>
      </w:tr>
      <w:tr w:rsidR="00785A8F" w:rsidRPr="003A6B5E" w:rsidTr="005E4005">
        <w:tc>
          <w:tcPr>
            <w:tcW w:w="643" w:type="pct"/>
            <w:vMerge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B</w:t>
            </w:r>
          </w:p>
        </w:tc>
        <w:tc>
          <w:tcPr>
            <w:tcW w:w="3029" w:type="pct"/>
          </w:tcPr>
          <w:p w:rsidR="00785A8F" w:rsidRPr="003A6B5E" w:rsidRDefault="00785A8F" w:rsidP="00DD5030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Furidashi</w:t>
            </w:r>
            <w:r w:rsidRPr="003A6B5E">
              <w:rPr>
                <w:shd w:val="clear" w:color="auto" w:fill="FFFFFF"/>
              </w:rPr>
              <w:t xml:space="preserve"> идет вровень или опережает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785A8F" w:rsidRPr="00003CCD" w:rsidRDefault="00785A8F" w:rsidP="00DA1FDD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785A8F" w:rsidRPr="00E20985" w:rsidRDefault="00E20985" w:rsidP="00DA1FDD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E20985" w:rsidRPr="003A6B5E" w:rsidTr="005E4005">
        <w:tc>
          <w:tcPr>
            <w:tcW w:w="643" w:type="pct"/>
            <w:vMerge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C</w:t>
            </w:r>
          </w:p>
        </w:tc>
        <w:tc>
          <w:tcPr>
            <w:tcW w:w="3029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Furidashi</w:t>
            </w:r>
            <w:r w:rsidRPr="003A6B5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позднее</w:t>
            </w:r>
            <w:r w:rsidRPr="003A6B5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  <w:tc>
          <w:tcPr>
            <w:tcW w:w="518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</w:p>
        </w:tc>
      </w:tr>
      <w:tr w:rsidR="00E20985" w:rsidRPr="003A6B5E" w:rsidTr="005E4005">
        <w:tc>
          <w:tcPr>
            <w:tcW w:w="643" w:type="pct"/>
            <w:vMerge w:val="restar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</w:rPr>
              <w:t xml:space="preserve">Результат </w:t>
            </w:r>
            <w:r w:rsidRPr="003A6B5E">
              <w:rPr>
                <w:shd w:val="clear" w:color="auto" w:fill="FFFFFF"/>
                <w:lang w:val="en-US"/>
              </w:rPr>
              <w:t>Furidashi</w:t>
            </w: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D</w:t>
            </w:r>
          </w:p>
        </w:tc>
        <w:tc>
          <w:tcPr>
            <w:tcW w:w="3029" w:type="pct"/>
          </w:tcPr>
          <w:p w:rsidR="00E20985" w:rsidRPr="003A6B5E" w:rsidRDefault="00E20985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Явно больший угол заноса чем у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E20985" w:rsidRPr="003A6B5E" w:rsidTr="005E4005">
        <w:tc>
          <w:tcPr>
            <w:tcW w:w="643" w:type="pct"/>
            <w:vMerge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E</w:t>
            </w:r>
          </w:p>
        </w:tc>
        <w:tc>
          <w:tcPr>
            <w:tcW w:w="3029" w:type="pct"/>
          </w:tcPr>
          <w:p w:rsidR="00E20985" w:rsidRPr="003A6B5E" w:rsidRDefault="00E20985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Близкое расстояние между </w:t>
            </w:r>
            <w:r w:rsidR="00E762EF">
              <w:rPr>
                <w:shd w:val="clear" w:color="auto" w:fill="FFFFFF"/>
                <w:lang w:val="en-US"/>
              </w:rPr>
              <w:t>Atooi</w:t>
            </w:r>
            <w:r w:rsidR="00E762EF">
              <w:rPr>
                <w:shd w:val="clear" w:color="auto" w:fill="FFFFFF"/>
              </w:rPr>
              <w:t xml:space="preserve"> и 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  <w:lang w:val="en-US"/>
              </w:rPr>
              <w:t>Senko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</w:rPr>
              <w:t xml:space="preserve"> после </w:t>
            </w:r>
            <w:r w:rsidRPr="003A6B5E">
              <w:rPr>
                <w:shd w:val="clear" w:color="auto" w:fill="FFFFFF"/>
                <w:lang w:val="en-US"/>
              </w:rPr>
              <w:t>Furidashi</w:t>
            </w:r>
          </w:p>
        </w:tc>
        <w:tc>
          <w:tcPr>
            <w:tcW w:w="586" w:type="pct"/>
          </w:tcPr>
          <w:p w:rsidR="00E20985" w:rsidRPr="00003CCD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E20985" w:rsidRPr="003A6B5E" w:rsidTr="005E4005">
        <w:tc>
          <w:tcPr>
            <w:tcW w:w="643" w:type="pct"/>
            <w:vMerge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F</w:t>
            </w:r>
          </w:p>
        </w:tc>
        <w:tc>
          <w:tcPr>
            <w:tcW w:w="3029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Большое расстояние между </w:t>
            </w:r>
            <w:r w:rsidR="00E762EF">
              <w:rPr>
                <w:shd w:val="clear" w:color="auto" w:fill="FFFFFF"/>
                <w:lang w:val="en-US"/>
              </w:rPr>
              <w:t>Atooi</w:t>
            </w:r>
            <w:r w:rsidR="00E762EF">
              <w:rPr>
                <w:shd w:val="clear" w:color="auto" w:fill="FFFFFF"/>
              </w:rPr>
              <w:t xml:space="preserve"> и 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  <w:lang w:val="en-US"/>
              </w:rPr>
              <w:t>Senko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 w:rsidRPr="003A6B5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</w:rPr>
              <w:t xml:space="preserve">после </w:t>
            </w:r>
            <w:r w:rsidRPr="003A6B5E">
              <w:rPr>
                <w:shd w:val="clear" w:color="auto" w:fill="FFFFFF"/>
                <w:lang w:val="en-US"/>
              </w:rPr>
              <w:t>Furidashi</w:t>
            </w:r>
            <w:r w:rsidRPr="003A6B5E">
              <w:rPr>
                <w:shd w:val="clear" w:color="auto" w:fill="FFFFFF"/>
              </w:rPr>
              <w:t xml:space="preserve"> (недействителен в случае если угол заноса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  <w:r w:rsidRPr="003A6B5E">
              <w:rPr>
                <w:shd w:val="clear" w:color="auto" w:fill="FFFFFF"/>
              </w:rPr>
              <w:t xml:space="preserve"> мал)</w:t>
            </w:r>
          </w:p>
        </w:tc>
        <w:tc>
          <w:tcPr>
            <w:tcW w:w="586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  <w:tc>
          <w:tcPr>
            <w:tcW w:w="518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</w:tr>
      <w:tr w:rsidR="00E20985" w:rsidRPr="003A6B5E" w:rsidTr="005E4005">
        <w:tc>
          <w:tcPr>
            <w:tcW w:w="643" w:type="pct"/>
            <w:vMerge w:val="restar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>Во время заноса</w:t>
            </w: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G</w:t>
            </w:r>
          </w:p>
        </w:tc>
        <w:tc>
          <w:tcPr>
            <w:tcW w:w="3029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Существенно больший угол заноса чем у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E20985" w:rsidRPr="00003CCD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E20985" w:rsidRPr="003A6B5E" w:rsidTr="005E4005">
        <w:tc>
          <w:tcPr>
            <w:tcW w:w="643" w:type="pct"/>
            <w:vMerge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H</w:t>
            </w:r>
          </w:p>
        </w:tc>
        <w:tc>
          <w:tcPr>
            <w:tcW w:w="3029" w:type="pct"/>
          </w:tcPr>
          <w:p w:rsidR="00E20985" w:rsidRPr="003A6B5E" w:rsidRDefault="00E20985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Дистанция между </w:t>
            </w:r>
            <w:r w:rsidR="00E762EF">
              <w:rPr>
                <w:shd w:val="clear" w:color="auto" w:fill="FFFFFF"/>
                <w:lang w:val="en-US"/>
              </w:rPr>
              <w:t>Atooi</w:t>
            </w:r>
            <w:r w:rsidR="00E762EF">
              <w:rPr>
                <w:shd w:val="clear" w:color="auto" w:fill="FFFFFF"/>
              </w:rPr>
              <w:t xml:space="preserve"> и 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  <w:lang w:val="en-US"/>
              </w:rPr>
              <w:t>Senko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 w:rsidRPr="003A6B5E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</w:rPr>
              <w:t xml:space="preserve"> во время дрифта </w:t>
            </w:r>
            <w:r w:rsidR="00E762EF">
              <w:rPr>
                <w:shd w:val="clear" w:color="auto" w:fill="FFFFFF"/>
              </w:rPr>
              <w:t xml:space="preserve">сокращается </w:t>
            </w:r>
            <w:r w:rsidRPr="003A6B5E">
              <w:rPr>
                <w:shd w:val="clear" w:color="auto" w:fill="FFFFFF"/>
              </w:rPr>
              <w:t xml:space="preserve"> (недействителен в случае если угол заноса </w:t>
            </w:r>
            <w:r w:rsidRPr="003A6B5E">
              <w:rPr>
                <w:shd w:val="clear" w:color="auto" w:fill="FFFFFF"/>
                <w:lang w:val="en-US"/>
              </w:rPr>
              <w:t>Atooi</w:t>
            </w:r>
            <w:r w:rsidRPr="003A6B5E">
              <w:rPr>
                <w:shd w:val="clear" w:color="auto" w:fill="FFFFFF"/>
              </w:rPr>
              <w:t xml:space="preserve"> мал)</w:t>
            </w:r>
          </w:p>
        </w:tc>
        <w:tc>
          <w:tcPr>
            <w:tcW w:w="586" w:type="pct"/>
          </w:tcPr>
          <w:p w:rsidR="00E20985" w:rsidRPr="00003CCD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E20985" w:rsidRPr="003A6B5E" w:rsidTr="005E4005">
        <w:tc>
          <w:tcPr>
            <w:tcW w:w="643" w:type="pct"/>
            <w:vMerge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3029" w:type="pct"/>
          </w:tcPr>
          <w:p w:rsidR="00E20985" w:rsidRPr="003A6B5E" w:rsidRDefault="00E20985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Дистанция между </w:t>
            </w:r>
            <w:r w:rsidR="00E762EF">
              <w:rPr>
                <w:shd w:val="clear" w:color="auto" w:fill="FFFFFF"/>
                <w:lang w:val="en-US"/>
              </w:rPr>
              <w:t>Atooi</w:t>
            </w:r>
            <w:r w:rsidR="00E762EF">
              <w:rPr>
                <w:shd w:val="clear" w:color="auto" w:fill="FFFFFF"/>
              </w:rPr>
              <w:t xml:space="preserve"> и 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  <w:lang w:val="en-US"/>
              </w:rPr>
              <w:t>Senko</w:t>
            </w:r>
            <w:r w:rsidR="00E762EF" w:rsidRPr="00E762EF">
              <w:rPr>
                <w:shd w:val="clear" w:color="auto" w:fill="FFFFFF"/>
              </w:rPr>
              <w:t xml:space="preserve"> </w:t>
            </w:r>
            <w:r w:rsidR="00E762EF" w:rsidRPr="003A6B5E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</w:rPr>
              <w:t xml:space="preserve"> во время дрифта увеличивается (недействителен в случае если угол заноса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  <w:r w:rsidRPr="003A6B5E">
              <w:rPr>
                <w:shd w:val="clear" w:color="auto" w:fill="FFFFFF"/>
              </w:rPr>
              <w:t xml:space="preserve"> мал)</w:t>
            </w:r>
          </w:p>
        </w:tc>
        <w:tc>
          <w:tcPr>
            <w:tcW w:w="586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  <w:tc>
          <w:tcPr>
            <w:tcW w:w="518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</w:p>
        </w:tc>
      </w:tr>
      <w:tr w:rsidR="00E20985" w:rsidRPr="003A6B5E" w:rsidTr="005E4005">
        <w:tc>
          <w:tcPr>
            <w:tcW w:w="643" w:type="pct"/>
            <w:vMerge w:val="restart"/>
          </w:tcPr>
          <w:p w:rsidR="00E20985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</w:p>
          <w:p w:rsidR="00E20985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</w:p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Furikaeshi</w:t>
            </w:r>
          </w:p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</w:p>
        </w:tc>
        <w:tc>
          <w:tcPr>
            <w:tcW w:w="225" w:type="pct"/>
          </w:tcPr>
          <w:p w:rsidR="00E20985" w:rsidRPr="003A6B5E" w:rsidRDefault="00E20985" w:rsidP="00E2098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J</w:t>
            </w:r>
          </w:p>
        </w:tc>
        <w:tc>
          <w:tcPr>
            <w:tcW w:w="3029" w:type="pct"/>
          </w:tcPr>
          <w:p w:rsidR="00E20985" w:rsidRPr="00E762EF" w:rsidRDefault="00E20985" w:rsidP="00E762EF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При </w:t>
            </w:r>
            <w:r w:rsidR="00E762EF">
              <w:rPr>
                <w:shd w:val="clear" w:color="auto" w:fill="FFFFFF"/>
              </w:rPr>
              <w:t xml:space="preserve">синхронности </w:t>
            </w:r>
            <w:r w:rsidR="00E762EF">
              <w:rPr>
                <w:shd w:val="clear" w:color="auto" w:fill="FFFFFF"/>
                <w:lang w:val="en-US"/>
              </w:rPr>
              <w:t>Atooi</w:t>
            </w:r>
            <w:r w:rsidRPr="003A6B5E">
              <w:rPr>
                <w:shd w:val="clear" w:color="auto" w:fill="FFFFFF"/>
              </w:rPr>
              <w:t xml:space="preserve"> с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  <w:r w:rsidR="00E762EF">
              <w:rPr>
                <w:shd w:val="clear" w:color="auto" w:fill="FFFFFF"/>
              </w:rPr>
              <w:t xml:space="preserve"> в </w:t>
            </w:r>
            <w:r w:rsidRPr="003A6B5E">
              <w:rPr>
                <w:shd w:val="clear" w:color="auto" w:fill="FFFFFF"/>
              </w:rPr>
              <w:t xml:space="preserve"> в точке </w:t>
            </w:r>
            <w:r w:rsidRPr="003A6B5E">
              <w:rPr>
                <w:shd w:val="clear" w:color="auto" w:fill="FFFFFF"/>
                <w:lang w:val="en-US"/>
              </w:rPr>
              <w:t>Furikaeshi</w:t>
            </w:r>
            <w:r w:rsidRPr="003A6B5E">
              <w:rPr>
                <w:shd w:val="clear" w:color="auto" w:fill="FFFFFF"/>
              </w:rPr>
              <w:t>. Действия</w:t>
            </w:r>
            <w:r w:rsidR="00E762EF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  <w:lang w:val="en-US"/>
              </w:rPr>
              <w:t>Atooi</w:t>
            </w:r>
            <w:r w:rsidR="00E762EF" w:rsidRPr="005E4005">
              <w:rPr>
                <w:shd w:val="clear" w:color="auto" w:fill="FFFFFF"/>
              </w:rPr>
              <w:t xml:space="preserve"> </w:t>
            </w:r>
            <w:r w:rsidR="00E762EF">
              <w:rPr>
                <w:shd w:val="clear" w:color="auto" w:fill="FFFFFF"/>
              </w:rPr>
              <w:t xml:space="preserve">в </w:t>
            </w:r>
            <w:r w:rsidRPr="003A6B5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  <w:lang w:val="en-US"/>
              </w:rPr>
              <w:t>Furikaeshi</w:t>
            </w:r>
            <w:r w:rsidRPr="003A6B5E">
              <w:rPr>
                <w:shd w:val="clear" w:color="auto" w:fill="FFFFFF"/>
              </w:rPr>
              <w:t xml:space="preserve"> острее, чем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E20985" w:rsidRPr="00E762EF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E20985" w:rsidRPr="00E20985" w:rsidRDefault="00E20985" w:rsidP="00E2098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5E4005" w:rsidRPr="003A6B5E" w:rsidTr="005E4005">
        <w:tc>
          <w:tcPr>
            <w:tcW w:w="643" w:type="pct"/>
            <w:vMerge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5E4005" w:rsidRPr="00E762EF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K</w:t>
            </w:r>
          </w:p>
        </w:tc>
        <w:tc>
          <w:tcPr>
            <w:tcW w:w="3029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 синхронность </w:t>
            </w:r>
            <w:r>
              <w:rPr>
                <w:shd w:val="clear" w:color="auto" w:fill="FFFFFF"/>
                <w:lang w:val="en-US"/>
              </w:rPr>
              <w:t>Atooi</w:t>
            </w:r>
            <w:r w:rsidRPr="005E400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r w:rsidRPr="003A6B5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  <w:lang w:val="en-US"/>
              </w:rPr>
              <w:t>Furikaeshi</w:t>
            </w:r>
            <w:r>
              <w:rPr>
                <w:shd w:val="clear" w:color="auto" w:fill="FFFFFF"/>
              </w:rPr>
              <w:t xml:space="preserve"> с </w:t>
            </w:r>
            <w:r w:rsidRPr="003A6B5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</w:p>
        </w:tc>
        <w:tc>
          <w:tcPr>
            <w:tcW w:w="586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  <w:tc>
          <w:tcPr>
            <w:tcW w:w="518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</w:tr>
      <w:tr w:rsidR="005E4005" w:rsidRPr="003A6B5E" w:rsidTr="005E4005">
        <w:tc>
          <w:tcPr>
            <w:tcW w:w="643" w:type="pct"/>
            <w:vMerge/>
          </w:tcPr>
          <w:p w:rsidR="005E4005" w:rsidRPr="00E762EF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5E4005" w:rsidRPr="00E762EF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L</w:t>
            </w:r>
          </w:p>
        </w:tc>
        <w:tc>
          <w:tcPr>
            <w:tcW w:w="3029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В случае </w:t>
            </w:r>
            <w:r>
              <w:rPr>
                <w:shd w:val="clear" w:color="auto" w:fill="FFFFFF"/>
              </w:rPr>
              <w:t>потери угла</w:t>
            </w:r>
            <w:r w:rsidRPr="003A6B5E">
              <w:rPr>
                <w:shd w:val="clear" w:color="auto" w:fill="FFFFFF"/>
              </w:rPr>
              <w:t xml:space="preserve"> или обратного заноса во избежание столкновения с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  <w:r w:rsidRPr="003A6B5E">
              <w:rPr>
                <w:shd w:val="clear" w:color="auto" w:fill="FFFFFF"/>
              </w:rPr>
              <w:t xml:space="preserve">, потери скорости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  <w:r w:rsidRPr="003A6B5E">
              <w:rPr>
                <w:shd w:val="clear" w:color="auto" w:fill="FFFFFF"/>
              </w:rPr>
              <w:t xml:space="preserve">  или столкновения.</w:t>
            </w:r>
          </w:p>
        </w:tc>
        <w:tc>
          <w:tcPr>
            <w:tcW w:w="586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5E4005" w:rsidRPr="003A6B5E" w:rsidTr="005E4005">
        <w:tc>
          <w:tcPr>
            <w:tcW w:w="643" w:type="pct"/>
            <w:vMerge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  <w:lang w:val="en-US"/>
              </w:rPr>
            </w:pPr>
            <w:r w:rsidRPr="003A6B5E">
              <w:rPr>
                <w:shd w:val="clear" w:color="auto" w:fill="FFFFFF"/>
                <w:lang w:val="en-US"/>
              </w:rPr>
              <w:t>M</w:t>
            </w:r>
          </w:p>
        </w:tc>
        <w:tc>
          <w:tcPr>
            <w:tcW w:w="3029" w:type="pct"/>
          </w:tcPr>
          <w:p w:rsidR="005E4005" w:rsidRPr="00C20BE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В </w:t>
            </w:r>
            <w:r>
              <w:rPr>
                <w:shd w:val="clear" w:color="auto" w:fill="FFFFFF"/>
              </w:rPr>
              <w:t xml:space="preserve">случае небольшого контакта в сближении </w:t>
            </w:r>
            <w:r>
              <w:rPr>
                <w:shd w:val="clear" w:color="auto" w:fill="FFFFFF"/>
                <w:lang w:val="en-US"/>
              </w:rPr>
              <w:t>Atooi</w:t>
            </w:r>
            <w:r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  <w:lang w:val="en-US"/>
              </w:rPr>
              <w:t>Senko</w:t>
            </w:r>
            <w:r>
              <w:rPr>
                <w:shd w:val="clear" w:color="auto" w:fill="FFFFFF"/>
              </w:rPr>
              <w:t xml:space="preserve"> не повлекшее изменение траектории и движения </w:t>
            </w:r>
            <w:r>
              <w:rPr>
                <w:shd w:val="clear" w:color="auto" w:fill="FFFFFF"/>
                <w:lang w:val="en-US"/>
              </w:rPr>
              <w:t>Senko</w:t>
            </w:r>
            <w:r>
              <w:rPr>
                <w:shd w:val="clear" w:color="auto" w:fill="FFFFFF"/>
              </w:rPr>
              <w:t xml:space="preserve"> и не нанесшее автомобилям значительные повреждения</w:t>
            </w:r>
          </w:p>
        </w:tc>
        <w:tc>
          <w:tcPr>
            <w:tcW w:w="586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Ровно или минус</w:t>
            </w:r>
          </w:p>
        </w:tc>
        <w:tc>
          <w:tcPr>
            <w:tcW w:w="518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</w:tr>
      <w:tr w:rsidR="005E4005" w:rsidRPr="003A6B5E" w:rsidTr="005E4005">
        <w:tc>
          <w:tcPr>
            <w:tcW w:w="643" w:type="pct"/>
            <w:vMerge w:val="restart"/>
          </w:tcPr>
          <w:p w:rsidR="005E400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  <w:p w:rsidR="005E400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>Ошибки</w:t>
            </w:r>
          </w:p>
        </w:tc>
        <w:tc>
          <w:tcPr>
            <w:tcW w:w="225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N</w:t>
            </w:r>
          </w:p>
        </w:tc>
        <w:tc>
          <w:tcPr>
            <w:tcW w:w="3029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>Значительно большее количество дыма от колес</w:t>
            </w:r>
            <w:r w:rsidRPr="00314619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  <w:lang w:val="en-US"/>
              </w:rPr>
              <w:t>Atooi</w:t>
            </w:r>
            <w:r>
              <w:rPr>
                <w:shd w:val="clear" w:color="auto" w:fill="FFFFFF"/>
              </w:rPr>
              <w:t xml:space="preserve"> в</w:t>
            </w:r>
            <w:r w:rsidRPr="003A6B5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  <w:lang w:val="en-US"/>
              </w:rPr>
              <w:t>Furidashi</w:t>
            </w:r>
            <w:r w:rsidRPr="003A6B5E">
              <w:rPr>
                <w:shd w:val="clear" w:color="auto" w:fill="FFFFFF"/>
              </w:rPr>
              <w:t xml:space="preserve">, в сравнении с </w:t>
            </w:r>
            <w:r w:rsidRPr="003A6B5E">
              <w:rPr>
                <w:shd w:val="clear" w:color="auto" w:fill="FFFFFF"/>
                <w:lang w:val="en-US"/>
              </w:rPr>
              <w:t>Se</w:t>
            </w:r>
            <w:r>
              <w:rPr>
                <w:shd w:val="clear" w:color="auto" w:fill="FFFFFF"/>
                <w:lang w:val="en-US"/>
              </w:rPr>
              <w:t>n</w:t>
            </w:r>
            <w:r w:rsidRPr="003A6B5E">
              <w:rPr>
                <w:shd w:val="clear" w:color="auto" w:fill="FFFFFF"/>
                <w:lang w:val="en-US"/>
              </w:rPr>
              <w:t>ko</w:t>
            </w:r>
            <w:r w:rsidRPr="003A6B5E">
              <w:rPr>
                <w:shd w:val="clear" w:color="auto" w:fill="FFFFFF"/>
              </w:rPr>
              <w:t xml:space="preserve"> (при этом разница в мощности автомобилей должна учитываться)</w:t>
            </w:r>
          </w:p>
        </w:tc>
        <w:tc>
          <w:tcPr>
            <w:tcW w:w="586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5E4005" w:rsidRPr="003A6B5E" w:rsidTr="005E4005">
        <w:tc>
          <w:tcPr>
            <w:tcW w:w="643" w:type="pct"/>
            <w:vMerge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O</w:t>
            </w:r>
          </w:p>
        </w:tc>
        <w:tc>
          <w:tcPr>
            <w:tcW w:w="3029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Когда ошибка уже совершена, такое же </w:t>
            </w:r>
            <w:r>
              <w:rPr>
                <w:shd w:val="clear" w:color="auto" w:fill="FFFFFF"/>
              </w:rPr>
              <w:t>обнаруживается</w:t>
            </w:r>
            <w:r w:rsidRPr="003A6B5E">
              <w:rPr>
                <w:shd w:val="clear" w:color="auto" w:fill="FFFFFF"/>
              </w:rPr>
              <w:t xml:space="preserve"> у </w:t>
            </w:r>
            <w:r w:rsidRPr="003A6B5E">
              <w:rPr>
                <w:shd w:val="clear" w:color="auto" w:fill="FFFFFF"/>
                <w:lang w:val="en-US"/>
              </w:rPr>
              <w:t>Senko</w:t>
            </w:r>
            <w:r>
              <w:rPr>
                <w:shd w:val="clear" w:color="auto" w:fill="FFFFFF"/>
              </w:rPr>
              <w:t xml:space="preserve"> - который</w:t>
            </w:r>
            <w:r w:rsidRPr="003A6B5E">
              <w:rPr>
                <w:shd w:val="clear" w:color="auto" w:fill="FFFFFF"/>
              </w:rPr>
              <w:t xml:space="preserve"> оценивается строже </w:t>
            </w:r>
          </w:p>
        </w:tc>
        <w:tc>
          <w:tcPr>
            <w:tcW w:w="586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518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</w:t>
            </w:r>
          </w:p>
        </w:tc>
      </w:tr>
      <w:tr w:rsidR="005E4005" w:rsidRPr="003A6B5E" w:rsidTr="005E4005">
        <w:tc>
          <w:tcPr>
            <w:tcW w:w="643" w:type="pct"/>
            <w:vMerge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  <w:tc>
          <w:tcPr>
            <w:tcW w:w="225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  <w:lang w:val="en-US"/>
              </w:rPr>
              <w:t>P</w:t>
            </w:r>
          </w:p>
        </w:tc>
        <w:tc>
          <w:tcPr>
            <w:tcW w:w="3029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 w:rsidRPr="003A6B5E">
              <w:rPr>
                <w:shd w:val="clear" w:color="auto" w:fill="FFFFFF"/>
              </w:rPr>
              <w:t xml:space="preserve">Существенное отклонение </w:t>
            </w:r>
            <w:r>
              <w:rPr>
                <w:shd w:val="clear" w:color="auto" w:fill="FFFFFF"/>
                <w:lang w:val="en-US"/>
              </w:rPr>
              <w:t>Senko</w:t>
            </w:r>
            <w:r w:rsidRPr="00C20BE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</w:rPr>
              <w:t xml:space="preserve">от линии </w:t>
            </w:r>
            <w:r w:rsidRPr="003A6B5E">
              <w:rPr>
                <w:shd w:val="clear" w:color="auto" w:fill="FFFFFF"/>
                <w:lang w:val="en-US"/>
              </w:rPr>
              <w:t>Tanso</w:t>
            </w:r>
            <w:r w:rsidRPr="003A6B5E">
              <w:rPr>
                <w:shd w:val="clear" w:color="auto" w:fill="FFFFFF"/>
              </w:rPr>
              <w:t xml:space="preserve"> или движение </w:t>
            </w:r>
            <w:r>
              <w:rPr>
                <w:shd w:val="clear" w:color="auto" w:fill="FFFFFF"/>
                <w:lang w:val="en-US"/>
              </w:rPr>
              <w:t>Atooi</w:t>
            </w:r>
            <w:r w:rsidRPr="00C20BEE">
              <w:rPr>
                <w:shd w:val="clear" w:color="auto" w:fill="FFFFFF"/>
              </w:rPr>
              <w:t xml:space="preserve"> </w:t>
            </w:r>
            <w:r w:rsidRPr="003A6B5E">
              <w:rPr>
                <w:shd w:val="clear" w:color="auto" w:fill="FFFFFF"/>
              </w:rPr>
              <w:t xml:space="preserve">не по курсу </w:t>
            </w:r>
            <w:r>
              <w:rPr>
                <w:shd w:val="clear" w:color="auto" w:fill="FFFFFF"/>
                <w:lang w:val="en-US"/>
              </w:rPr>
              <w:t>Senko</w:t>
            </w:r>
            <w:r w:rsidRPr="003A6B5E">
              <w:rPr>
                <w:shd w:val="clear" w:color="auto" w:fill="FFFFFF"/>
              </w:rPr>
              <w:t xml:space="preserve"> (данная оценка будет вынесена в случае, когда блокирована траектория или произошел контакт с линией)</w:t>
            </w:r>
          </w:p>
        </w:tc>
        <w:tc>
          <w:tcPr>
            <w:tcW w:w="586" w:type="pct"/>
          </w:tcPr>
          <w:p w:rsidR="005E4005" w:rsidRPr="00E20985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большой минус</w:t>
            </w:r>
          </w:p>
        </w:tc>
        <w:tc>
          <w:tcPr>
            <w:tcW w:w="518" w:type="pct"/>
          </w:tcPr>
          <w:p w:rsidR="005E4005" w:rsidRPr="003A6B5E" w:rsidRDefault="005E4005" w:rsidP="005E4005">
            <w:pPr>
              <w:spacing w:before="211" w:line="211" w:lineRule="exact"/>
              <w:rPr>
                <w:shd w:val="clear" w:color="auto" w:fill="FFFFFF"/>
              </w:rPr>
            </w:pPr>
          </w:p>
        </w:tc>
      </w:tr>
    </w:tbl>
    <w:p w:rsidR="00785A8F" w:rsidRDefault="00785A8F" w:rsidP="00785A8F">
      <w:pPr>
        <w:shd w:val="clear" w:color="auto" w:fill="FFFFFF"/>
        <w:spacing w:before="211" w:line="211" w:lineRule="exact"/>
        <w:rPr>
          <w:rStyle w:val="longtext"/>
          <w:b/>
          <w:shd w:val="clear" w:color="auto" w:fill="FFFFFF"/>
        </w:rPr>
      </w:pPr>
    </w:p>
    <w:p w:rsidR="005E4005" w:rsidRDefault="005E4005" w:rsidP="00785A8F">
      <w:pPr>
        <w:shd w:val="clear" w:color="auto" w:fill="FFFFFF"/>
        <w:spacing w:before="211" w:line="211" w:lineRule="exact"/>
        <w:rPr>
          <w:rStyle w:val="longtext"/>
          <w:b/>
          <w:shd w:val="clear" w:color="auto" w:fill="FFFFFF"/>
        </w:rPr>
      </w:pPr>
    </w:p>
    <w:p w:rsidR="005E4005" w:rsidRDefault="005E4005" w:rsidP="00785A8F">
      <w:pPr>
        <w:shd w:val="clear" w:color="auto" w:fill="FFFFFF"/>
        <w:spacing w:before="211" w:line="211" w:lineRule="exact"/>
        <w:rPr>
          <w:rStyle w:val="longtext"/>
          <w:b/>
          <w:shd w:val="clear" w:color="auto" w:fill="FFFFFF"/>
        </w:rPr>
      </w:pPr>
    </w:p>
    <w:p w:rsidR="005E4005" w:rsidRPr="00061D4E" w:rsidRDefault="005E4005" w:rsidP="00785A8F">
      <w:pPr>
        <w:shd w:val="clear" w:color="auto" w:fill="FFFFFF"/>
        <w:spacing w:before="211" w:line="211" w:lineRule="exact"/>
        <w:rPr>
          <w:rStyle w:val="longtext"/>
          <w:b/>
          <w:shd w:val="clear" w:color="auto" w:fill="FFFFFF"/>
        </w:rPr>
      </w:pPr>
    </w:p>
    <w:p w:rsidR="00061D4E" w:rsidRPr="00114984" w:rsidRDefault="00B26779" w:rsidP="00061D4E">
      <w:pPr>
        <w:pStyle w:val="a9"/>
        <w:jc w:val="both"/>
        <w:rPr>
          <w:b/>
          <w:sz w:val="24"/>
          <w:szCs w:val="24"/>
        </w:rPr>
      </w:pPr>
      <w:r w:rsidRPr="00B26779">
        <w:rPr>
          <w:b/>
          <w:sz w:val="24"/>
          <w:szCs w:val="24"/>
        </w:rPr>
        <w:lastRenderedPageBreak/>
        <w:t xml:space="preserve">ПРИСВОЕНИЕ БАЛОВ </w:t>
      </w:r>
      <w:r w:rsidRPr="00B26779">
        <w:rPr>
          <w:b/>
          <w:sz w:val="24"/>
          <w:szCs w:val="24"/>
          <w:lang w:val="en-US"/>
        </w:rPr>
        <w:t>SENKO</w:t>
      </w:r>
      <w:r w:rsidR="00114984">
        <w:rPr>
          <w:b/>
          <w:sz w:val="24"/>
          <w:szCs w:val="24"/>
        </w:rPr>
        <w:t xml:space="preserve"> (для выявления победителя в паре). </w:t>
      </w:r>
    </w:p>
    <w:p w:rsidR="005E4005" w:rsidRPr="00B26779" w:rsidRDefault="005E4005" w:rsidP="00061D4E">
      <w:pPr>
        <w:pStyle w:val="a9"/>
        <w:jc w:val="both"/>
        <w:rPr>
          <w:b/>
          <w:sz w:val="24"/>
          <w:szCs w:val="24"/>
        </w:rPr>
      </w:pPr>
      <w:r w:rsidRPr="00B26779">
        <w:rPr>
          <w:b/>
          <w:sz w:val="24"/>
          <w:szCs w:val="24"/>
        </w:rPr>
        <w:t xml:space="preserve">             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</w:tblGrid>
      <w:tr w:rsidR="005E4005" w:rsidRPr="005E4005" w:rsidTr="004B156C">
        <w:trPr>
          <w:trHeight w:val="2265"/>
        </w:trPr>
        <w:tc>
          <w:tcPr>
            <w:tcW w:w="1912" w:type="dxa"/>
            <w:shd w:val="clear" w:color="auto" w:fill="auto"/>
          </w:tcPr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100 -10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99 и выше-9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97 и выше-8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95 и выше-7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90 и выше-6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80 и выше-5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70 и выше-4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50 и выше-3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30 и выше-2</w:t>
            </w:r>
          </w:p>
          <w:p w:rsidR="00061D4E" w:rsidRPr="005E4005" w:rsidRDefault="00061D4E" w:rsidP="004B156C">
            <w:pPr>
              <w:pStyle w:val="a9"/>
              <w:ind w:left="69"/>
              <w:jc w:val="both"/>
              <w:rPr>
                <w:sz w:val="24"/>
                <w:szCs w:val="24"/>
              </w:rPr>
            </w:pPr>
            <w:r w:rsidRPr="005E4005">
              <w:rPr>
                <w:sz w:val="24"/>
                <w:szCs w:val="24"/>
              </w:rPr>
              <w:t>10 и выше-1</w:t>
            </w:r>
          </w:p>
        </w:tc>
      </w:tr>
    </w:tbl>
    <w:p w:rsidR="00B26779" w:rsidRDefault="00B26779" w:rsidP="00785A8F">
      <w:pPr>
        <w:shd w:val="clear" w:color="auto" w:fill="FFFFFF"/>
        <w:spacing w:before="211" w:line="211" w:lineRule="exact"/>
        <w:rPr>
          <w:rStyle w:val="longtext"/>
          <w:b/>
          <w:u w:val="single"/>
          <w:shd w:val="clear" w:color="auto" w:fill="FFFFFF"/>
        </w:rPr>
      </w:pPr>
    </w:p>
    <w:p w:rsidR="00785A8F" w:rsidRPr="00090AF7" w:rsidRDefault="00785A8F" w:rsidP="00785A8F">
      <w:pPr>
        <w:shd w:val="clear" w:color="auto" w:fill="FFFFFF"/>
        <w:spacing w:before="211" w:line="211" w:lineRule="exact"/>
        <w:rPr>
          <w:rStyle w:val="longtext"/>
          <w:b/>
          <w:u w:val="single"/>
          <w:shd w:val="clear" w:color="auto" w:fill="FFFFFF"/>
        </w:rPr>
      </w:pPr>
      <w:r w:rsidRPr="00090AF7">
        <w:rPr>
          <w:rStyle w:val="longtext"/>
          <w:b/>
          <w:u w:val="single"/>
          <w:shd w:val="clear" w:color="auto" w:fill="FFFFFF"/>
        </w:rPr>
        <w:t>7. АВАРИИ ИЛИ СТОЛКНОВЕНИЯ ВО ВРЕМЯ СОРЕВНОВАНИЙ.</w:t>
      </w:r>
    </w:p>
    <w:p w:rsidR="005E4005" w:rsidRDefault="00785A8F" w:rsidP="00CC360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11" w:line="211" w:lineRule="exact"/>
        <w:ind w:left="426" w:hanging="426"/>
        <w:jc w:val="both"/>
        <w:rPr>
          <w:rStyle w:val="longtext"/>
          <w:shd w:val="clear" w:color="auto" w:fill="FFFFFF"/>
        </w:rPr>
      </w:pPr>
      <w:r w:rsidRPr="005E4005">
        <w:rPr>
          <w:rStyle w:val="longtext"/>
          <w:shd w:val="clear" w:color="auto" w:fill="FFFFFF"/>
        </w:rPr>
        <w:t xml:space="preserve">Участники, которые </w:t>
      </w:r>
      <w:r w:rsidR="00C20BEE" w:rsidRPr="005E4005">
        <w:rPr>
          <w:rStyle w:val="longtext"/>
          <w:shd w:val="clear" w:color="auto" w:fill="FFFFFF"/>
        </w:rPr>
        <w:t xml:space="preserve">умышленно или ввиду низкого мастерства </w:t>
      </w:r>
      <w:r w:rsidRPr="005E4005">
        <w:rPr>
          <w:rStyle w:val="longtext"/>
          <w:shd w:val="clear" w:color="auto" w:fill="FFFFFF"/>
        </w:rPr>
        <w:t>блокируют траекторию движения оппонента</w:t>
      </w:r>
      <w:r w:rsidR="00026A38" w:rsidRPr="005E4005">
        <w:rPr>
          <w:rStyle w:val="longtext"/>
          <w:shd w:val="clear" w:color="auto" w:fill="FFFFFF"/>
        </w:rPr>
        <w:t xml:space="preserve"> или замедляются в зонах разгона</w:t>
      </w:r>
      <w:r w:rsidRPr="005E4005">
        <w:rPr>
          <w:rStyle w:val="longtext"/>
          <w:shd w:val="clear" w:color="auto" w:fill="FFFFFF"/>
        </w:rPr>
        <w:t xml:space="preserve"> -  дисквалифицируются. </w:t>
      </w:r>
    </w:p>
    <w:p w:rsidR="00785A8F" w:rsidRPr="005E4005" w:rsidRDefault="00785A8F" w:rsidP="00CC360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11" w:line="211" w:lineRule="exact"/>
        <w:ind w:left="426" w:hanging="426"/>
        <w:jc w:val="both"/>
        <w:rPr>
          <w:shd w:val="clear" w:color="auto" w:fill="FFFFFF"/>
        </w:rPr>
      </w:pPr>
      <w:r w:rsidRPr="005E4005">
        <w:rPr>
          <w:rStyle w:val="longtext"/>
          <w:shd w:val="clear" w:color="auto" w:fill="FFFFFF"/>
        </w:rPr>
        <w:t xml:space="preserve">Если автомобиль </w:t>
      </w:r>
      <w:r w:rsidRPr="005E4005">
        <w:rPr>
          <w:rStyle w:val="longtext"/>
          <w:shd w:val="clear" w:color="auto" w:fill="FFFFFF"/>
          <w:lang w:val="en-US"/>
        </w:rPr>
        <w:t>Senko</w:t>
      </w:r>
      <w:r w:rsidRPr="005E4005">
        <w:rPr>
          <w:rStyle w:val="longtext"/>
          <w:shd w:val="clear" w:color="auto" w:fill="FFFFFF"/>
        </w:rPr>
        <w:t xml:space="preserve"> не оставляет достаточно места для автомобиля Atooi или </w:t>
      </w:r>
      <w:r w:rsidR="00C20BEE" w:rsidRPr="005E4005">
        <w:rPr>
          <w:rStyle w:val="longtext"/>
          <w:shd w:val="clear" w:color="auto" w:fill="FFFFFF"/>
        </w:rPr>
        <w:t xml:space="preserve">явно </w:t>
      </w:r>
      <w:r w:rsidRPr="005E4005">
        <w:rPr>
          <w:rStyle w:val="longtext"/>
          <w:shd w:val="clear" w:color="auto" w:fill="FFFFFF"/>
        </w:rPr>
        <w:t xml:space="preserve">«подрезает» его, чтобы занять более удобную траекторию – </w:t>
      </w:r>
      <w:r w:rsidRPr="005E4005">
        <w:rPr>
          <w:rStyle w:val="longtext"/>
          <w:shd w:val="clear" w:color="auto" w:fill="FFFFFF"/>
          <w:lang w:val="en-US"/>
        </w:rPr>
        <w:t>Senko</w:t>
      </w:r>
      <w:r w:rsidRPr="005E4005">
        <w:rPr>
          <w:rStyle w:val="longtext"/>
          <w:shd w:val="clear" w:color="auto" w:fill="FFFFFF"/>
        </w:rPr>
        <w:t xml:space="preserve"> подлежит дисквалификации. </w:t>
      </w:r>
    </w:p>
    <w:p w:rsidR="00785A8F" w:rsidRDefault="00785A8F" w:rsidP="00C20B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11" w:line="211" w:lineRule="exact"/>
        <w:ind w:left="426" w:hanging="426"/>
        <w:jc w:val="both"/>
        <w:rPr>
          <w:shd w:val="clear" w:color="auto" w:fill="FFFFFF"/>
        </w:rPr>
      </w:pPr>
      <w:r w:rsidRPr="003A6B5E">
        <w:rPr>
          <w:rStyle w:val="longtext"/>
        </w:rPr>
        <w:t>Незначительный контакт допустим</w:t>
      </w:r>
      <w:r w:rsidR="00C20BEE">
        <w:rPr>
          <w:rStyle w:val="longtext"/>
        </w:rPr>
        <w:t xml:space="preserve"> и свидетельствует о достижении предела сближения автомобилей и высоком мастерстве обоих участников</w:t>
      </w:r>
      <w:r w:rsidRPr="003A6B5E">
        <w:rPr>
          <w:rStyle w:val="longtext"/>
        </w:rPr>
        <w:t>. Однако, если в следствии касания одним автомобилем другого, произоше</w:t>
      </w:r>
      <w:r>
        <w:rPr>
          <w:rStyle w:val="longtext"/>
        </w:rPr>
        <w:t>л разворот или вылет с трассы</w:t>
      </w:r>
      <w:r w:rsidR="00C20BEE">
        <w:rPr>
          <w:rStyle w:val="longtext"/>
        </w:rPr>
        <w:t>, при этом автомобили получили значительные повреждения</w:t>
      </w:r>
      <w:r>
        <w:rPr>
          <w:rStyle w:val="longtext"/>
        </w:rPr>
        <w:t xml:space="preserve"> - автомобиль-вин</w:t>
      </w:r>
      <w:r w:rsidRPr="003A6B5E">
        <w:rPr>
          <w:rStyle w:val="longtext"/>
        </w:rPr>
        <w:t xml:space="preserve">овник </w:t>
      </w:r>
      <w:r w:rsidR="005E4005">
        <w:rPr>
          <w:rStyle w:val="longtext"/>
        </w:rPr>
        <w:t xml:space="preserve">существенно штрафуется или </w:t>
      </w:r>
      <w:r w:rsidRPr="003A6B5E">
        <w:rPr>
          <w:rStyle w:val="longtext"/>
        </w:rPr>
        <w:t xml:space="preserve">дисквалифицируется. </w:t>
      </w:r>
    </w:p>
    <w:p w:rsidR="00785A8F" w:rsidRPr="003A6B5E" w:rsidRDefault="00785A8F" w:rsidP="00C20BE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11" w:line="211" w:lineRule="exact"/>
        <w:ind w:left="426" w:hanging="426"/>
        <w:jc w:val="both"/>
        <w:rPr>
          <w:rStyle w:val="longtext"/>
          <w:shd w:val="clear" w:color="auto" w:fill="FFFFFF"/>
        </w:rPr>
      </w:pPr>
      <w:r w:rsidRPr="003A6B5E">
        <w:rPr>
          <w:rStyle w:val="longtext"/>
          <w:shd w:val="clear" w:color="auto" w:fill="FFFFFF"/>
        </w:rPr>
        <w:t xml:space="preserve">Видео повторы используются </w:t>
      </w:r>
      <w:r w:rsidR="00026A38">
        <w:rPr>
          <w:rStyle w:val="longtext"/>
          <w:shd w:val="clear" w:color="auto" w:fill="FFFFFF"/>
        </w:rPr>
        <w:t xml:space="preserve">судьями </w:t>
      </w:r>
      <w:r w:rsidRPr="003A6B5E">
        <w:rPr>
          <w:rStyle w:val="longtext"/>
          <w:shd w:val="clear" w:color="auto" w:fill="FFFFFF"/>
        </w:rPr>
        <w:t>пр</w:t>
      </w:r>
      <w:r>
        <w:rPr>
          <w:rStyle w:val="longtext"/>
          <w:shd w:val="clear" w:color="auto" w:fill="FFFFFF"/>
        </w:rPr>
        <w:t>и разрешении сложных ситуаций,</w:t>
      </w:r>
      <w:r w:rsidRPr="003A6B5E">
        <w:rPr>
          <w:rStyle w:val="longtext"/>
          <w:shd w:val="clear" w:color="auto" w:fill="FFFFFF"/>
        </w:rPr>
        <w:t xml:space="preserve"> таких как разворот или столкновении участников. Их использование должно применяется только </w:t>
      </w:r>
      <w:r w:rsidR="00C20BEE">
        <w:rPr>
          <w:rStyle w:val="longtext"/>
          <w:shd w:val="clear" w:color="auto" w:fill="FFFFFF"/>
        </w:rPr>
        <w:t xml:space="preserve">по единогласному решению </w:t>
      </w:r>
      <w:r w:rsidR="005E4005">
        <w:rPr>
          <w:rStyle w:val="longtext"/>
          <w:shd w:val="clear" w:color="auto" w:fill="FFFFFF"/>
        </w:rPr>
        <w:t>судей</w:t>
      </w:r>
      <w:r w:rsidRPr="003A6B5E">
        <w:rPr>
          <w:rStyle w:val="longtext"/>
          <w:shd w:val="clear" w:color="auto" w:fill="FFFFFF"/>
        </w:rPr>
        <w:t xml:space="preserve">. </w:t>
      </w:r>
    </w:p>
    <w:p w:rsidR="00785A8F" w:rsidRPr="003A6B5E" w:rsidRDefault="00785A8F" w:rsidP="00785A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11" w:line="211" w:lineRule="exact"/>
        <w:ind w:left="426" w:hanging="426"/>
        <w:rPr>
          <w:rStyle w:val="longtext"/>
          <w:shd w:val="clear" w:color="auto" w:fill="FFFFFF"/>
        </w:rPr>
      </w:pPr>
      <w:r w:rsidRPr="003A6B5E">
        <w:rPr>
          <w:rStyle w:val="longtext"/>
          <w:shd w:val="clear" w:color="auto" w:fill="FFFFFF"/>
        </w:rPr>
        <w:t xml:space="preserve">Решения по спорным эпизодам принимаются коллегиально, однако итоговое решение принимает Главный судья. </w:t>
      </w:r>
    </w:p>
    <w:p w:rsidR="00785A8F" w:rsidRPr="001A170D" w:rsidRDefault="00785A8F" w:rsidP="00785A8F">
      <w:pPr>
        <w:autoSpaceDE w:val="0"/>
        <w:autoSpaceDN w:val="0"/>
        <w:adjustRightInd w:val="0"/>
        <w:ind w:left="540" w:hanging="1"/>
        <w:jc w:val="center"/>
        <w:rPr>
          <w:b/>
        </w:rPr>
      </w:pPr>
    </w:p>
    <w:p w:rsidR="00EB0F27" w:rsidRDefault="00EB0F27" w:rsidP="00785A8F">
      <w:pPr>
        <w:jc w:val="center"/>
      </w:pPr>
    </w:p>
    <w:p w:rsidR="005E4005" w:rsidRDefault="005E4005" w:rsidP="00785A8F">
      <w:pPr>
        <w:jc w:val="center"/>
      </w:pPr>
    </w:p>
    <w:p w:rsidR="000E2296" w:rsidRPr="008F717F" w:rsidRDefault="000E2296" w:rsidP="00B26779">
      <w:pPr>
        <w:numPr>
          <w:ilvl w:val="0"/>
          <w:numId w:val="11"/>
        </w:numPr>
        <w:rPr>
          <w:b/>
          <w:u w:val="single"/>
        </w:rPr>
      </w:pPr>
      <w:r w:rsidRPr="008F717F">
        <w:rPr>
          <w:b/>
          <w:u w:val="single"/>
        </w:rPr>
        <w:t>ШТРАФЫ.</w:t>
      </w:r>
    </w:p>
    <w:p w:rsidR="00026A38" w:rsidRPr="008F717F" w:rsidRDefault="000E2296" w:rsidP="00026A38">
      <w:pPr>
        <w:jc w:val="both"/>
        <w:rPr>
          <w:i/>
        </w:rPr>
      </w:pPr>
      <w:r w:rsidRPr="008F717F">
        <w:t xml:space="preserve">8.1.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718"/>
        <w:gridCol w:w="1559"/>
        <w:gridCol w:w="1701"/>
        <w:gridCol w:w="1383"/>
      </w:tblGrid>
      <w:tr w:rsidR="009850AF" w:rsidRPr="00026A38" w:rsidTr="009850AF">
        <w:trPr>
          <w:trHeight w:val="354"/>
        </w:trPr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НАРУШЕНИЕ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тренировка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цуйсо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Неучастие на </w:t>
            </w:r>
            <w:r w:rsidR="006131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первом </w:t>
            </w: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брифинге водителей, первое нарушение в сезоне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0,5 заявочного взноса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Неучастие на брифинге водителей, повторное нарушение в сезоне</w:t>
            </w:r>
          </w:p>
        </w:tc>
        <w:tc>
          <w:tcPr>
            <w:tcW w:w="4643" w:type="dxa"/>
            <w:gridSpan w:val="3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заявочного взноса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Движение во встречном направлении по трассе</w:t>
            </w:r>
          </w:p>
        </w:tc>
        <w:tc>
          <w:tcPr>
            <w:tcW w:w="4643" w:type="dxa"/>
            <w:gridSpan w:val="3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 подчинение флаговой сигнализации впервые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предупреждение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 подчинение флаговой сигнализации повторное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з/в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tabs>
                <w:tab w:val="left" w:pos="258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Превышение допустимой скорости в сервис-парке (бернаут, дрифт) и выезде из него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0,5 заявочного взноса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Повреждение участником конструкции ограждения Сервис-парка, въезд в СП без пропуска или провоз людей без пропуска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заявочного взноса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Курение участника или его гостей в сервис-парке, впервые в сезоне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Предупреждение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Курение участника или его гостей в сервис-парке, повторное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заявочного взноса</w:t>
            </w: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 подчинение офицеру-старта в стартовой зоне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0,5 з/в</w:t>
            </w:r>
          </w:p>
        </w:tc>
        <w:tc>
          <w:tcPr>
            <w:tcW w:w="3084" w:type="dxa"/>
            <w:gridSpan w:val="2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з/в</w:t>
            </w: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Несанкционированные работы в стартовой зоне или нахождение гостей команды не имеющих допуск в зону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Нахождение в машине водителя без должной экипировки или не пристегнутого ремнями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0,5 з/в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Последнее место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Дисквалификация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Опасное движение автомобиля (нарушение требований организатора) в процедуре Парада участников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0,5 з/в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Неуважительное, грубое поведение участника </w:t>
            </w:r>
            <w:r w:rsidR="006131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или членов его команды </w:t>
            </w: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в отношении организатора, других участников  или зрителей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Дисквалификация в этапе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Несанкционированные действия по семплингу, промо-акций, раздачи гостям (зрителям, другим участникам, персоналу организатора) соревнований рекламной продукции, товаров от партнеров или спонсоров участников соревнований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5,0 заявочного взноса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Случай преднамеренного контакта автомобиля с другим автомобилем участника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5,0 з/в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Дисквалификация</w:t>
            </w: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Использование запрещенных шин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предупреждение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Последнее место</w:t>
            </w: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Дрифт на трассе до зоны Фуридаши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850AF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Заправка автомобиля вне зоны заправки или определенного порядка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0,5 з/в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з/в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з/в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Дрифт после финиша</w:t>
            </w:r>
          </w:p>
        </w:tc>
        <w:tc>
          <w:tcPr>
            <w:tcW w:w="4643" w:type="dxa"/>
            <w:gridSpan w:val="3"/>
            <w:vMerge w:val="restart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Предупреждение, при повторном случае 0,5 з/в за эпизод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6131AF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Разбрасывание мусора в сервис парке</w:t>
            </w:r>
          </w:p>
        </w:tc>
        <w:tc>
          <w:tcPr>
            <w:tcW w:w="4643" w:type="dxa"/>
            <w:gridSpan w:val="3"/>
            <w:vMerge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6131A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Порча инфраструктуры трассы, проливание тех.жидкостей на покрытие автодрома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От 0,5 до 5.0 з/в в зависимости от тяжести последствий 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Отказ от уплаты штрафа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Снятие с соревнования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Повторение любого из вышеперечисленных  нарушений в течении соревнования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Штраф в 2-х кратном размере</w:t>
            </w:r>
          </w:p>
        </w:tc>
      </w:tr>
      <w:tr w:rsidR="00026A38" w:rsidRPr="00026A38" w:rsidTr="009850AF">
        <w:tc>
          <w:tcPr>
            <w:tcW w:w="528" w:type="dxa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026A38" w:rsidRPr="00026A38" w:rsidRDefault="00026A38" w:rsidP="00026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Несвоевременная подача заявки на участие в этапе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026A38" w:rsidRPr="00026A38" w:rsidRDefault="00026A38" w:rsidP="00026A3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6A38">
              <w:rPr>
                <w:rFonts w:ascii="Calibri" w:eastAsia="Calibri" w:hAnsi="Calibri"/>
                <w:sz w:val="22"/>
                <w:szCs w:val="22"/>
                <w:lang w:eastAsia="en-US"/>
              </w:rPr>
              <w:t>1,0 з/в</w:t>
            </w:r>
          </w:p>
        </w:tc>
      </w:tr>
    </w:tbl>
    <w:p w:rsidR="00C20BEE" w:rsidRPr="008F717F" w:rsidRDefault="00C20BEE" w:rsidP="00026A38">
      <w:pPr>
        <w:jc w:val="both"/>
        <w:rPr>
          <w:i/>
        </w:rPr>
      </w:pPr>
    </w:p>
    <w:p w:rsidR="00114984" w:rsidRPr="008F717F" w:rsidRDefault="00E62FFC" w:rsidP="00114984">
      <w:pPr>
        <w:ind w:firstLine="421"/>
        <w:jc w:val="both"/>
      </w:pPr>
      <w:r w:rsidRPr="00114984">
        <w:rPr>
          <w:b/>
          <w:u w:val="single"/>
        </w:rPr>
        <w:t>8.</w:t>
      </w:r>
      <w:r w:rsidR="00026A38" w:rsidRPr="00114984">
        <w:rPr>
          <w:b/>
          <w:u w:val="single"/>
        </w:rPr>
        <w:t>2</w:t>
      </w:r>
      <w:r w:rsidRPr="00114984">
        <w:rPr>
          <w:b/>
          <w:u w:val="single"/>
        </w:rPr>
        <w:t>.</w:t>
      </w:r>
      <w:r w:rsidR="00114984" w:rsidRPr="00114984">
        <w:rPr>
          <w:b/>
          <w:u w:val="single"/>
        </w:rPr>
        <w:t xml:space="preserve"> Кроме штрафов</w:t>
      </w:r>
      <w:r w:rsidR="00114984">
        <w:t xml:space="preserve"> </w:t>
      </w:r>
      <w:r w:rsidR="00114984">
        <w:t xml:space="preserve">Организаторами или судьями  </w:t>
      </w:r>
      <w:r w:rsidR="00114984" w:rsidRPr="008F717F">
        <w:t>к водителю может быть  применено наказание в виде:</w:t>
      </w:r>
    </w:p>
    <w:p w:rsidR="00114984" w:rsidRPr="008F717F" w:rsidRDefault="00114984" w:rsidP="00114984">
      <w:pPr>
        <w:numPr>
          <w:ilvl w:val="0"/>
          <w:numId w:val="15"/>
        </w:numPr>
        <w:jc w:val="both"/>
      </w:pPr>
      <w:r w:rsidRPr="008F717F">
        <w:t>отстранение от участия (или не допуск) в соревновании;</w:t>
      </w:r>
    </w:p>
    <w:p w:rsidR="00114984" w:rsidRPr="008F717F" w:rsidRDefault="00114984" w:rsidP="00114984">
      <w:pPr>
        <w:numPr>
          <w:ilvl w:val="0"/>
          <w:numId w:val="15"/>
        </w:numPr>
        <w:jc w:val="both"/>
      </w:pPr>
      <w:r w:rsidRPr="008F717F">
        <w:t>дисквалификация</w:t>
      </w:r>
      <w:r>
        <w:t xml:space="preserve"> в соревновании</w:t>
      </w:r>
      <w:r w:rsidRPr="008F717F">
        <w:t>;</w:t>
      </w:r>
    </w:p>
    <w:p w:rsidR="00114984" w:rsidRPr="008F717F" w:rsidRDefault="00114984" w:rsidP="00114984">
      <w:pPr>
        <w:numPr>
          <w:ilvl w:val="0"/>
          <w:numId w:val="15"/>
        </w:numPr>
        <w:jc w:val="both"/>
      </w:pPr>
      <w:r>
        <w:t>требование о лишении</w:t>
      </w:r>
      <w:r w:rsidRPr="008F717F">
        <w:t xml:space="preserve"> лицензии водителя, в том числе  с отсрочкой исполнения.</w:t>
      </w:r>
    </w:p>
    <w:p w:rsidR="00E62FFC" w:rsidRPr="00114984" w:rsidRDefault="00114984" w:rsidP="001D79B2">
      <w:pPr>
        <w:jc w:val="both"/>
      </w:pPr>
      <w:r w:rsidRPr="00114984">
        <w:t>За следующие проступки</w:t>
      </w:r>
      <w:r>
        <w:t xml:space="preserve"> участника (водителя)</w:t>
      </w:r>
      <w:bookmarkStart w:id="0" w:name="_GoBack"/>
      <w:bookmarkEnd w:id="0"/>
      <w:r w:rsidRPr="00114984">
        <w:t>:</w:t>
      </w:r>
    </w:p>
    <w:p w:rsidR="00E62FFC" w:rsidRPr="00114984" w:rsidRDefault="00E62FFC" w:rsidP="00E62FFC">
      <w:pPr>
        <w:numPr>
          <w:ilvl w:val="0"/>
          <w:numId w:val="14"/>
        </w:numPr>
        <w:jc w:val="both"/>
        <w:rPr>
          <w:color w:val="000000"/>
        </w:rPr>
      </w:pPr>
      <w:r w:rsidRPr="00114984">
        <w:rPr>
          <w:color w:val="000000"/>
        </w:rPr>
        <w:t>неспортивное поведение;</w:t>
      </w:r>
    </w:p>
    <w:p w:rsidR="00E62FFC" w:rsidRPr="00114984" w:rsidRDefault="00E62FFC" w:rsidP="00E62FFC">
      <w:pPr>
        <w:numPr>
          <w:ilvl w:val="0"/>
          <w:numId w:val="14"/>
        </w:numPr>
        <w:jc w:val="both"/>
        <w:rPr>
          <w:color w:val="000000"/>
        </w:rPr>
      </w:pPr>
      <w:r w:rsidRPr="00114984">
        <w:rPr>
          <w:color w:val="000000"/>
        </w:rPr>
        <w:lastRenderedPageBreak/>
        <w:t>сокрытие фактов нарушений или умышленная фальсификация фактов нарушения;</w:t>
      </w:r>
    </w:p>
    <w:p w:rsidR="00E62FFC" w:rsidRPr="00114984" w:rsidRDefault="00E62FFC" w:rsidP="00E62FFC">
      <w:pPr>
        <w:numPr>
          <w:ilvl w:val="0"/>
          <w:numId w:val="14"/>
        </w:numPr>
        <w:jc w:val="both"/>
        <w:rPr>
          <w:color w:val="000000"/>
        </w:rPr>
      </w:pPr>
      <w:r w:rsidRPr="00114984">
        <w:rPr>
          <w:color w:val="000000"/>
        </w:rPr>
        <w:t>не исполнение заранее выставленных требований тех.комиссара;</w:t>
      </w:r>
    </w:p>
    <w:p w:rsidR="00E62FFC" w:rsidRPr="00114984" w:rsidRDefault="00E62FFC" w:rsidP="00E62FFC">
      <w:pPr>
        <w:numPr>
          <w:ilvl w:val="0"/>
          <w:numId w:val="14"/>
        </w:numPr>
        <w:jc w:val="both"/>
        <w:rPr>
          <w:color w:val="000000"/>
        </w:rPr>
      </w:pPr>
      <w:r w:rsidRPr="00114984">
        <w:rPr>
          <w:color w:val="000000"/>
        </w:rPr>
        <w:t>выявление не соответствия авт</w:t>
      </w:r>
      <w:r w:rsidR="001D79B2" w:rsidRPr="00114984">
        <w:rPr>
          <w:color w:val="000000"/>
        </w:rPr>
        <w:t>омобиля имеющемуся тех.паспорту.</w:t>
      </w:r>
    </w:p>
    <w:p w:rsidR="000F6DBC" w:rsidRPr="00114984" w:rsidRDefault="000F6DBC" w:rsidP="00E62FFC">
      <w:pPr>
        <w:numPr>
          <w:ilvl w:val="0"/>
          <w:numId w:val="14"/>
        </w:numPr>
        <w:jc w:val="both"/>
        <w:rPr>
          <w:color w:val="000000"/>
        </w:rPr>
      </w:pPr>
      <w:r w:rsidRPr="00114984">
        <w:rPr>
          <w:color w:val="000000"/>
        </w:rPr>
        <w:t>спортивная езда на оцениваемом участке без шлема</w:t>
      </w:r>
      <w:r w:rsidR="005E4005" w:rsidRPr="00114984">
        <w:rPr>
          <w:color w:val="000000"/>
        </w:rPr>
        <w:t xml:space="preserve"> и экипировки </w:t>
      </w:r>
      <w:r w:rsidRPr="00114984">
        <w:rPr>
          <w:color w:val="000000"/>
        </w:rPr>
        <w:t xml:space="preserve"> согласно требований п.12 «ППСД»</w:t>
      </w:r>
      <w:r w:rsidR="00114984" w:rsidRPr="00114984">
        <w:rPr>
          <w:color w:val="000000"/>
        </w:rPr>
        <w:t>.</w:t>
      </w:r>
    </w:p>
    <w:p w:rsidR="00E62FFC" w:rsidRPr="00F72355" w:rsidRDefault="00E62FFC" w:rsidP="00E62FFC">
      <w:pPr>
        <w:jc w:val="both"/>
        <w:rPr>
          <w:b/>
          <w:color w:val="000000"/>
        </w:rPr>
      </w:pPr>
    </w:p>
    <w:p w:rsidR="000E2296" w:rsidRPr="008F717F" w:rsidRDefault="000E2296" w:rsidP="000E2296">
      <w:pPr>
        <w:ind w:left="720"/>
      </w:pPr>
    </w:p>
    <w:sectPr w:rsidR="000E2296" w:rsidRPr="008F717F" w:rsidSect="00785A8F">
      <w:headerReference w:type="default" r:id="rId10"/>
      <w:footerReference w:type="even" r:id="rId11"/>
      <w:footerReference w:type="default" r:id="rId12"/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74" w:rsidRDefault="00090974">
      <w:r>
        <w:separator/>
      </w:r>
    </w:p>
  </w:endnote>
  <w:endnote w:type="continuationSeparator" w:id="0">
    <w:p w:rsidR="00090974" w:rsidRDefault="000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3A" w:rsidRDefault="00601459" w:rsidP="001419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6F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6F3A" w:rsidRDefault="00216F3A" w:rsidP="005317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3A" w:rsidRDefault="00601459" w:rsidP="001419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6F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984">
      <w:rPr>
        <w:rStyle w:val="a4"/>
        <w:noProof/>
      </w:rPr>
      <w:t>11</w:t>
    </w:r>
    <w:r>
      <w:rPr>
        <w:rStyle w:val="a4"/>
      </w:rPr>
      <w:fldChar w:fldCharType="end"/>
    </w:r>
  </w:p>
  <w:p w:rsidR="00216F3A" w:rsidRDefault="00216F3A" w:rsidP="005317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74" w:rsidRDefault="00090974">
      <w:r>
        <w:separator/>
      </w:r>
    </w:p>
  </w:footnote>
  <w:footnote w:type="continuationSeparator" w:id="0">
    <w:p w:rsidR="00090974" w:rsidRDefault="0009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3A" w:rsidRPr="003E7CF4" w:rsidRDefault="00E97A0F" w:rsidP="003E7CF4">
    <w:pPr>
      <w:pStyle w:val="a5"/>
      <w:ind w:left="-180"/>
    </w:pPr>
    <w:r w:rsidRPr="00E97A0F">
      <w:rPr>
        <w:noProof/>
      </w:rPr>
      <w:drawing>
        <wp:inline distT="0" distB="0" distL="0" distR="0" wp14:anchorId="4B6D1183" wp14:editId="3245BAA3">
          <wp:extent cx="5940425" cy="860300"/>
          <wp:effectExtent l="0" t="0" r="0" b="0"/>
          <wp:docPr id="1" name="Рисунок 1" descr="C:\Users\Lenovo\Desktop\ДРИФТ\РДС\Документы и пр\РДС ЛОГО и пр\Год 2015\RDS_2015_tekhkom_previ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ДРИФТ\РДС\Документы и пр\РДС ЛОГО и пр\Год 2015\RDS_2015_tekhkom_previ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D81"/>
    <w:multiLevelType w:val="hybridMultilevel"/>
    <w:tmpl w:val="5AEA45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939BA"/>
    <w:multiLevelType w:val="hybridMultilevel"/>
    <w:tmpl w:val="B9663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6AE8"/>
    <w:multiLevelType w:val="hybridMultilevel"/>
    <w:tmpl w:val="1576C29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5C74231"/>
    <w:multiLevelType w:val="hybridMultilevel"/>
    <w:tmpl w:val="1D3E18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677EB"/>
    <w:multiLevelType w:val="multilevel"/>
    <w:tmpl w:val="AB987C8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274264E"/>
    <w:multiLevelType w:val="hybridMultilevel"/>
    <w:tmpl w:val="53EA8B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70A1F3D"/>
    <w:multiLevelType w:val="multilevel"/>
    <w:tmpl w:val="399433E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41717F"/>
    <w:multiLevelType w:val="hybridMultilevel"/>
    <w:tmpl w:val="45681218"/>
    <w:lvl w:ilvl="0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543238EA"/>
    <w:multiLevelType w:val="hybridMultilevel"/>
    <w:tmpl w:val="5DAAA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B6C17"/>
    <w:multiLevelType w:val="hybridMultilevel"/>
    <w:tmpl w:val="7A1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54E2C"/>
    <w:multiLevelType w:val="hybridMultilevel"/>
    <w:tmpl w:val="4D38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5269B"/>
    <w:multiLevelType w:val="hybridMultilevel"/>
    <w:tmpl w:val="A44A12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6A15A2C"/>
    <w:multiLevelType w:val="hybridMultilevel"/>
    <w:tmpl w:val="96C80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A1C4AE0"/>
    <w:multiLevelType w:val="multilevel"/>
    <w:tmpl w:val="8BC6CA2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BD5B9D"/>
    <w:multiLevelType w:val="multilevel"/>
    <w:tmpl w:val="20FA72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0" w:firstLine="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6B"/>
    <w:rsid w:val="00002F89"/>
    <w:rsid w:val="00003864"/>
    <w:rsid w:val="00003CCD"/>
    <w:rsid w:val="0001355A"/>
    <w:rsid w:val="00026A38"/>
    <w:rsid w:val="0004065F"/>
    <w:rsid w:val="00061D4E"/>
    <w:rsid w:val="00062CE3"/>
    <w:rsid w:val="00087A53"/>
    <w:rsid w:val="00090974"/>
    <w:rsid w:val="000A08B9"/>
    <w:rsid w:val="000A09B2"/>
    <w:rsid w:val="000C69BC"/>
    <w:rsid w:val="000E2296"/>
    <w:rsid w:val="000E5A81"/>
    <w:rsid w:val="000F6DBC"/>
    <w:rsid w:val="0010795F"/>
    <w:rsid w:val="00107D7C"/>
    <w:rsid w:val="00114984"/>
    <w:rsid w:val="001411B0"/>
    <w:rsid w:val="00141958"/>
    <w:rsid w:val="001443FA"/>
    <w:rsid w:val="00147EF6"/>
    <w:rsid w:val="00183E75"/>
    <w:rsid w:val="001D79B2"/>
    <w:rsid w:val="00216F3A"/>
    <w:rsid w:val="00273DBF"/>
    <w:rsid w:val="002925FD"/>
    <w:rsid w:val="00295671"/>
    <w:rsid w:val="002A02C9"/>
    <w:rsid w:val="002D56F7"/>
    <w:rsid w:val="002E06C2"/>
    <w:rsid w:val="002F2BBD"/>
    <w:rsid w:val="002F7EBD"/>
    <w:rsid w:val="00306EF4"/>
    <w:rsid w:val="00314619"/>
    <w:rsid w:val="00314A4C"/>
    <w:rsid w:val="00353494"/>
    <w:rsid w:val="00381493"/>
    <w:rsid w:val="003A446C"/>
    <w:rsid w:val="003C0E4A"/>
    <w:rsid w:val="003D04DD"/>
    <w:rsid w:val="003E712C"/>
    <w:rsid w:val="003E7CF4"/>
    <w:rsid w:val="00431ADC"/>
    <w:rsid w:val="00442BAA"/>
    <w:rsid w:val="004500A8"/>
    <w:rsid w:val="004600B1"/>
    <w:rsid w:val="00466276"/>
    <w:rsid w:val="004821D9"/>
    <w:rsid w:val="004947DF"/>
    <w:rsid w:val="004B5458"/>
    <w:rsid w:val="004C5F28"/>
    <w:rsid w:val="0053176B"/>
    <w:rsid w:val="0057645F"/>
    <w:rsid w:val="00585C62"/>
    <w:rsid w:val="005C6FAE"/>
    <w:rsid w:val="005E0B98"/>
    <w:rsid w:val="005E4005"/>
    <w:rsid w:val="00601459"/>
    <w:rsid w:val="006131AF"/>
    <w:rsid w:val="00676A0D"/>
    <w:rsid w:val="006B4354"/>
    <w:rsid w:val="006C6AF2"/>
    <w:rsid w:val="006E0472"/>
    <w:rsid w:val="006E3135"/>
    <w:rsid w:val="006F7A7E"/>
    <w:rsid w:val="00706CDC"/>
    <w:rsid w:val="007224DF"/>
    <w:rsid w:val="007709EC"/>
    <w:rsid w:val="007727E4"/>
    <w:rsid w:val="007772D5"/>
    <w:rsid w:val="00785A8F"/>
    <w:rsid w:val="007B11B3"/>
    <w:rsid w:val="00843167"/>
    <w:rsid w:val="00860677"/>
    <w:rsid w:val="00863060"/>
    <w:rsid w:val="00874D67"/>
    <w:rsid w:val="008876FF"/>
    <w:rsid w:val="00892556"/>
    <w:rsid w:val="008A5E90"/>
    <w:rsid w:val="008A68EA"/>
    <w:rsid w:val="008D24F8"/>
    <w:rsid w:val="008F67A8"/>
    <w:rsid w:val="008F717F"/>
    <w:rsid w:val="00931DF1"/>
    <w:rsid w:val="009514F7"/>
    <w:rsid w:val="00957F24"/>
    <w:rsid w:val="00972593"/>
    <w:rsid w:val="00976A21"/>
    <w:rsid w:val="009850AF"/>
    <w:rsid w:val="00985718"/>
    <w:rsid w:val="00994FAA"/>
    <w:rsid w:val="009D14B9"/>
    <w:rsid w:val="009D42D5"/>
    <w:rsid w:val="009E718E"/>
    <w:rsid w:val="009E72F7"/>
    <w:rsid w:val="00A04688"/>
    <w:rsid w:val="00A333ED"/>
    <w:rsid w:val="00A61815"/>
    <w:rsid w:val="00AA1208"/>
    <w:rsid w:val="00B259CA"/>
    <w:rsid w:val="00B26779"/>
    <w:rsid w:val="00B60F07"/>
    <w:rsid w:val="00B73DF8"/>
    <w:rsid w:val="00B778F7"/>
    <w:rsid w:val="00B85A03"/>
    <w:rsid w:val="00B959F3"/>
    <w:rsid w:val="00B9784F"/>
    <w:rsid w:val="00BB5089"/>
    <w:rsid w:val="00BD104B"/>
    <w:rsid w:val="00C0330C"/>
    <w:rsid w:val="00C11754"/>
    <w:rsid w:val="00C12D0B"/>
    <w:rsid w:val="00C20BEE"/>
    <w:rsid w:val="00C23ABC"/>
    <w:rsid w:val="00C41005"/>
    <w:rsid w:val="00C478FB"/>
    <w:rsid w:val="00C7617B"/>
    <w:rsid w:val="00C97B6E"/>
    <w:rsid w:val="00CA679A"/>
    <w:rsid w:val="00CC23F0"/>
    <w:rsid w:val="00CD222E"/>
    <w:rsid w:val="00CE050D"/>
    <w:rsid w:val="00D00835"/>
    <w:rsid w:val="00D165FA"/>
    <w:rsid w:val="00D31AAE"/>
    <w:rsid w:val="00D4460B"/>
    <w:rsid w:val="00D86DD3"/>
    <w:rsid w:val="00DA1FDD"/>
    <w:rsid w:val="00DB1A1F"/>
    <w:rsid w:val="00DB6106"/>
    <w:rsid w:val="00DB7115"/>
    <w:rsid w:val="00DC566E"/>
    <w:rsid w:val="00DD5030"/>
    <w:rsid w:val="00DD7CFC"/>
    <w:rsid w:val="00DF14CE"/>
    <w:rsid w:val="00DF27A4"/>
    <w:rsid w:val="00E20985"/>
    <w:rsid w:val="00E522B2"/>
    <w:rsid w:val="00E62FFC"/>
    <w:rsid w:val="00E762EF"/>
    <w:rsid w:val="00E97A0F"/>
    <w:rsid w:val="00EA3344"/>
    <w:rsid w:val="00EB0F27"/>
    <w:rsid w:val="00EC3C45"/>
    <w:rsid w:val="00EE6E25"/>
    <w:rsid w:val="00F3079D"/>
    <w:rsid w:val="00F34276"/>
    <w:rsid w:val="00F36448"/>
    <w:rsid w:val="00F606B7"/>
    <w:rsid w:val="00F7096F"/>
    <w:rsid w:val="00F72355"/>
    <w:rsid w:val="00F83741"/>
    <w:rsid w:val="00F91EAD"/>
    <w:rsid w:val="00F97D6D"/>
    <w:rsid w:val="00FF0922"/>
    <w:rsid w:val="00FF2A45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BB378-7D82-433D-9523-C8259BC0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8F"/>
    <w:rPr>
      <w:sz w:val="24"/>
      <w:szCs w:val="24"/>
    </w:rPr>
  </w:style>
  <w:style w:type="paragraph" w:styleId="1">
    <w:name w:val="heading 1"/>
    <w:basedOn w:val="a"/>
    <w:next w:val="a"/>
    <w:qFormat/>
    <w:rsid w:val="00531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1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1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17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76B"/>
  </w:style>
  <w:style w:type="paragraph" w:customStyle="1" w:styleId="10">
    <w:name w:val="Стиль1"/>
    <w:basedOn w:val="a3"/>
    <w:next w:val="a5"/>
    <w:rsid w:val="0053176B"/>
  </w:style>
  <w:style w:type="paragraph" w:customStyle="1" w:styleId="Default">
    <w:name w:val="Default"/>
    <w:rsid w:val="00531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rsid w:val="0053176B"/>
    <w:pPr>
      <w:tabs>
        <w:tab w:val="center" w:pos="4677"/>
        <w:tab w:val="right" w:pos="9355"/>
      </w:tabs>
    </w:pPr>
  </w:style>
  <w:style w:type="character" w:styleId="a6">
    <w:name w:val="Hyperlink"/>
    <w:rsid w:val="00D86DD3"/>
    <w:rPr>
      <w:color w:val="0000FF"/>
      <w:u w:val="single"/>
    </w:rPr>
  </w:style>
  <w:style w:type="character" w:customStyle="1" w:styleId="longtext">
    <w:name w:val="long_text"/>
    <w:basedOn w:val="a0"/>
    <w:rsid w:val="00785A8F"/>
  </w:style>
  <w:style w:type="character" w:customStyle="1" w:styleId="apple-style-span">
    <w:name w:val="apple-style-span"/>
    <w:basedOn w:val="a0"/>
    <w:rsid w:val="00874D67"/>
  </w:style>
  <w:style w:type="paragraph" w:styleId="a7">
    <w:name w:val="Balloon Text"/>
    <w:basedOn w:val="a"/>
    <w:link w:val="a8"/>
    <w:rsid w:val="00A6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1815"/>
    <w:rPr>
      <w:rFonts w:ascii="Tahoma" w:hAnsi="Tahoma" w:cs="Tahoma"/>
      <w:sz w:val="16"/>
      <w:szCs w:val="16"/>
    </w:rPr>
  </w:style>
  <w:style w:type="paragraph" w:customStyle="1" w:styleId="a9">
    <w:name w:val="Текст в заданном формате"/>
    <w:basedOn w:val="a"/>
    <w:rsid w:val="007709EC"/>
    <w:pPr>
      <w:widowControl w:val="0"/>
      <w:suppressAutoHyphens/>
    </w:pPr>
    <w:rPr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4F08-AC0F-4F96-8FF0-498264D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анусай</Company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Пользователь</dc:creator>
  <cp:keywords/>
  <dc:description/>
  <cp:lastModifiedBy>Александр Смоляр</cp:lastModifiedBy>
  <cp:revision>8</cp:revision>
  <cp:lastPrinted>2012-11-23T11:41:00Z</cp:lastPrinted>
  <dcterms:created xsi:type="dcterms:W3CDTF">2014-09-11T10:29:00Z</dcterms:created>
  <dcterms:modified xsi:type="dcterms:W3CDTF">2015-12-14T08:13:00Z</dcterms:modified>
</cp:coreProperties>
</file>